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30"/>
        <w:gridCol w:w="2851"/>
        <w:gridCol w:w="2073"/>
        <w:gridCol w:w="2048"/>
        <w:gridCol w:w="2097"/>
        <w:gridCol w:w="2077"/>
      </w:tblGrid>
      <w:tr w:rsidR="007D17E0" w:rsidTr="007D17E0">
        <w:tc>
          <w:tcPr>
            <w:tcW w:w="2158" w:type="dxa"/>
          </w:tcPr>
          <w:p w:rsidR="007D17E0" w:rsidRDefault="007D17E0">
            <w:pPr>
              <w:rPr>
                <w:rFonts w:ascii="Comic Sans MS" w:hAnsi="Comic Sans MS"/>
              </w:rPr>
            </w:pPr>
            <w:r w:rsidRPr="007D17E0">
              <w:rPr>
                <w:rFonts w:ascii="Comic Sans MS" w:hAnsi="Comic Sans MS"/>
              </w:rPr>
              <w:t xml:space="preserve">Week of </w:t>
            </w:r>
          </w:p>
          <w:p w:rsidR="00FD1DD1" w:rsidRPr="007D17E0" w:rsidRDefault="005D34E3">
            <w:pPr>
              <w:rPr>
                <w:rFonts w:ascii="Comic Sans MS" w:hAnsi="Comic Sans MS"/>
              </w:rPr>
            </w:pPr>
            <w:r>
              <w:rPr>
                <w:rFonts w:ascii="Comic Sans MS" w:hAnsi="Comic Sans MS"/>
              </w:rPr>
              <w:t>9/18 – 9/22</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Monday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Tuesday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Wednesday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Thursday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Friday</w:t>
            </w:r>
          </w:p>
        </w:tc>
      </w:tr>
      <w:tr w:rsidR="007D17E0" w:rsidTr="007D17E0">
        <w:tc>
          <w:tcPr>
            <w:tcW w:w="2158" w:type="dxa"/>
          </w:tcPr>
          <w:p w:rsidR="007D17E0" w:rsidRDefault="007D17E0" w:rsidP="007D17E0">
            <w:pPr>
              <w:jc w:val="center"/>
              <w:rPr>
                <w:rFonts w:ascii="Comic Sans MS" w:hAnsi="Comic Sans MS"/>
              </w:rPr>
            </w:pPr>
            <w:r>
              <w:rPr>
                <w:rFonts w:ascii="Comic Sans MS" w:hAnsi="Comic Sans MS"/>
                <w:noProof/>
              </w:rPr>
              <w:drawing>
                <wp:inline distT="0" distB="0" distL="0" distR="0" wp14:anchorId="69D9EDBE" wp14:editId="6882918D">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Pr>
                <w:rFonts w:ascii="Comic Sans MS" w:hAnsi="Comic Sans MS"/>
              </w:rPr>
              <w:t xml:space="preserve"> </w:t>
            </w:r>
          </w:p>
          <w:p w:rsidR="007D17E0" w:rsidRPr="007D17E0" w:rsidRDefault="007D17E0" w:rsidP="007D17E0">
            <w:pPr>
              <w:jc w:val="center"/>
              <w:rPr>
                <w:rFonts w:ascii="Comic Sans MS" w:hAnsi="Comic Sans MS"/>
              </w:rPr>
            </w:pPr>
            <w:r w:rsidRPr="007D17E0">
              <w:rPr>
                <w:rFonts w:ascii="Comic Sans MS" w:hAnsi="Comic Sans MS"/>
              </w:rPr>
              <w:t>Lesson</w:t>
            </w:r>
          </w:p>
        </w:tc>
        <w:tc>
          <w:tcPr>
            <w:tcW w:w="2158" w:type="dxa"/>
          </w:tcPr>
          <w:p w:rsidR="007D17E0" w:rsidRPr="005D34E3" w:rsidRDefault="005D34E3">
            <w:pPr>
              <w:rPr>
                <w:rFonts w:ascii="Comic Sans MS" w:hAnsi="Comic Sans MS"/>
              </w:rPr>
            </w:pPr>
            <w:r w:rsidRPr="005D34E3">
              <w:rPr>
                <w:rFonts w:ascii="Comic Sans MS" w:hAnsi="Comic Sans MS"/>
              </w:rPr>
              <w:t>1. Put words into the vocabulary notebooks.</w:t>
            </w:r>
          </w:p>
          <w:p w:rsidR="005D34E3" w:rsidRPr="005D34E3" w:rsidRDefault="005D34E3">
            <w:pPr>
              <w:rPr>
                <w:rFonts w:ascii="Comic Sans MS" w:hAnsi="Comic Sans MS"/>
              </w:rPr>
            </w:pPr>
            <w:r w:rsidRPr="005D34E3">
              <w:rPr>
                <w:rFonts w:ascii="Comic Sans MS" w:hAnsi="Comic Sans MS"/>
              </w:rPr>
              <w:t>2. Using the Text books, read about the first colony to North America.</w:t>
            </w:r>
          </w:p>
          <w:p w:rsidR="005D34E3" w:rsidRPr="005D34E3" w:rsidRDefault="005D34E3">
            <w:pPr>
              <w:rPr>
                <w:rFonts w:ascii="Comic Sans MS" w:hAnsi="Comic Sans MS"/>
              </w:rPr>
            </w:pPr>
            <w:r w:rsidRPr="005D34E3">
              <w:rPr>
                <w:rFonts w:ascii="Comic Sans MS" w:hAnsi="Comic Sans MS"/>
              </w:rPr>
              <w:t>3. Complete the questions page and glue it into the notebooks.</w:t>
            </w: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FD1DD1" w:rsidRDefault="00FD1DD1">
            <w:pPr>
              <w:rPr>
                <w:rFonts w:ascii="Comic Sans MS" w:hAnsi="Comic Sans MS"/>
                <w:b/>
              </w:rPr>
            </w:pPr>
          </w:p>
          <w:p w:rsidR="00173D53" w:rsidRDefault="00173D53">
            <w:pPr>
              <w:rPr>
                <w:rFonts w:ascii="Comic Sans MS" w:hAnsi="Comic Sans MS"/>
                <w:b/>
              </w:rPr>
            </w:pPr>
          </w:p>
          <w:p w:rsidR="00173D53" w:rsidRDefault="00173D53">
            <w:pPr>
              <w:rPr>
                <w:rFonts w:ascii="Comic Sans MS" w:hAnsi="Comic Sans MS"/>
                <w:b/>
              </w:rPr>
            </w:pPr>
          </w:p>
          <w:p w:rsidR="00173D53" w:rsidRDefault="00173D53">
            <w:pPr>
              <w:rPr>
                <w:rFonts w:ascii="Comic Sans MS" w:hAnsi="Comic Sans MS"/>
                <w:b/>
              </w:rPr>
            </w:pPr>
          </w:p>
          <w:p w:rsidR="00173D53" w:rsidRDefault="00173D53">
            <w:pPr>
              <w:rPr>
                <w:rFonts w:ascii="Comic Sans MS" w:hAnsi="Comic Sans MS"/>
                <w:b/>
              </w:rPr>
            </w:pPr>
          </w:p>
          <w:p w:rsidR="00173D53" w:rsidRDefault="00173D53">
            <w:pPr>
              <w:rPr>
                <w:rFonts w:ascii="Comic Sans MS" w:hAnsi="Comic Sans MS"/>
                <w:b/>
              </w:rPr>
            </w:pPr>
          </w:p>
          <w:p w:rsidR="00D13F95" w:rsidRDefault="00D13F95">
            <w:pPr>
              <w:rPr>
                <w:rFonts w:ascii="Comic Sans MS" w:hAnsi="Comic Sans MS"/>
                <w:b/>
              </w:rPr>
            </w:pPr>
          </w:p>
          <w:p w:rsidR="00D13F95" w:rsidRDefault="00D13F95">
            <w:pPr>
              <w:rPr>
                <w:rFonts w:ascii="Comic Sans MS" w:hAnsi="Comic Sans MS"/>
                <w:b/>
              </w:rPr>
            </w:pPr>
          </w:p>
          <w:p w:rsidR="00D13F95" w:rsidRDefault="00D13F95">
            <w:pPr>
              <w:rPr>
                <w:rFonts w:ascii="Comic Sans MS" w:hAnsi="Comic Sans MS"/>
                <w:b/>
              </w:rPr>
            </w:pPr>
          </w:p>
          <w:p w:rsidR="00FD1DD1" w:rsidRPr="007D17E0" w:rsidRDefault="00FD1DD1">
            <w:pPr>
              <w:rPr>
                <w:rFonts w:ascii="Comic Sans MS" w:hAnsi="Comic Sans MS"/>
                <w:b/>
              </w:rPr>
            </w:pPr>
          </w:p>
        </w:tc>
        <w:tc>
          <w:tcPr>
            <w:tcW w:w="2158" w:type="dxa"/>
          </w:tcPr>
          <w:p w:rsidR="007D17E0" w:rsidRDefault="005D34E3">
            <w:pPr>
              <w:rPr>
                <w:rFonts w:ascii="Comic Sans MS" w:hAnsi="Comic Sans MS"/>
              </w:rPr>
            </w:pPr>
            <w:r>
              <w:rPr>
                <w:rFonts w:ascii="Comic Sans MS" w:hAnsi="Comic Sans MS"/>
              </w:rPr>
              <w:t>1. Bell work: complete the vocabulary matching activity</w:t>
            </w:r>
          </w:p>
          <w:p w:rsidR="005D34E3" w:rsidRDefault="005D34E3">
            <w:pPr>
              <w:rPr>
                <w:rFonts w:ascii="Comic Sans MS" w:hAnsi="Comic Sans MS"/>
              </w:rPr>
            </w:pPr>
            <w:r>
              <w:rPr>
                <w:rFonts w:ascii="Comic Sans MS" w:hAnsi="Comic Sans MS"/>
              </w:rPr>
              <w:t>2. Discuss how moving to a new land might be difficult and what it would require.</w:t>
            </w:r>
          </w:p>
          <w:p w:rsidR="005D34E3" w:rsidRPr="007D17E0" w:rsidRDefault="005D34E3">
            <w:pPr>
              <w:rPr>
                <w:rFonts w:ascii="Comic Sans MS" w:hAnsi="Comic Sans MS"/>
              </w:rPr>
            </w:pPr>
            <w:r>
              <w:rPr>
                <w:rFonts w:ascii="Comic Sans MS" w:hAnsi="Comic Sans MS"/>
              </w:rPr>
              <w:t xml:space="preserve">3. Using the </w:t>
            </w:r>
            <w:proofErr w:type="gramStart"/>
            <w:r>
              <w:rPr>
                <w:rFonts w:ascii="Comic Sans MS" w:hAnsi="Comic Sans MS"/>
              </w:rPr>
              <w:t>Texts,</w:t>
            </w:r>
            <w:proofErr w:type="gramEnd"/>
            <w:r>
              <w:rPr>
                <w:rFonts w:ascii="Comic Sans MS" w:hAnsi="Comic Sans MS"/>
              </w:rPr>
              <w:t xml:space="preserve"> read about James town and then complete the foldable.</w:t>
            </w:r>
          </w:p>
        </w:tc>
        <w:tc>
          <w:tcPr>
            <w:tcW w:w="2158" w:type="dxa"/>
          </w:tcPr>
          <w:p w:rsidR="007D17E0" w:rsidRDefault="005D34E3">
            <w:pPr>
              <w:rPr>
                <w:rFonts w:ascii="Comic Sans MS" w:hAnsi="Comic Sans MS"/>
              </w:rPr>
            </w:pPr>
            <w:r>
              <w:rPr>
                <w:rFonts w:ascii="Comic Sans MS" w:hAnsi="Comic Sans MS"/>
              </w:rPr>
              <w:t>1. Bell work: in table groups, write a sentence for the word assigned to the table.</w:t>
            </w:r>
          </w:p>
          <w:p w:rsidR="005D34E3" w:rsidRDefault="005D34E3">
            <w:pPr>
              <w:rPr>
                <w:rFonts w:ascii="Comic Sans MS" w:hAnsi="Comic Sans MS"/>
              </w:rPr>
            </w:pPr>
            <w:r>
              <w:rPr>
                <w:rFonts w:ascii="Comic Sans MS" w:hAnsi="Comic Sans MS"/>
              </w:rPr>
              <w:t>2. Read pages 66-70, in the text, aloud with a purpose: find things that are similar between Jamestown and Plymouth colony.</w:t>
            </w:r>
          </w:p>
          <w:p w:rsidR="005D34E3" w:rsidRPr="007D17E0" w:rsidRDefault="005D34E3">
            <w:pPr>
              <w:rPr>
                <w:rFonts w:ascii="Comic Sans MS" w:hAnsi="Comic Sans MS"/>
              </w:rPr>
            </w:pPr>
            <w:r>
              <w:rPr>
                <w:rFonts w:ascii="Comic Sans MS" w:hAnsi="Comic Sans MS"/>
              </w:rPr>
              <w:t xml:space="preserve">3. Complete the foldable for the interactive notebooks. </w:t>
            </w:r>
          </w:p>
        </w:tc>
        <w:tc>
          <w:tcPr>
            <w:tcW w:w="2159" w:type="dxa"/>
          </w:tcPr>
          <w:p w:rsidR="007D17E0" w:rsidRDefault="005D34E3">
            <w:pPr>
              <w:rPr>
                <w:rFonts w:ascii="Comic Sans MS" w:hAnsi="Comic Sans MS"/>
              </w:rPr>
            </w:pPr>
            <w:r>
              <w:rPr>
                <w:rFonts w:ascii="Comic Sans MS" w:hAnsi="Comic Sans MS"/>
              </w:rPr>
              <w:t>1. Bell Work: Verbal states the definitions for each word.</w:t>
            </w:r>
          </w:p>
          <w:p w:rsidR="005D34E3" w:rsidRDefault="005D34E3">
            <w:pPr>
              <w:rPr>
                <w:rFonts w:ascii="Comic Sans MS" w:hAnsi="Comic Sans MS"/>
              </w:rPr>
            </w:pPr>
            <w:r>
              <w:rPr>
                <w:rFonts w:ascii="Comic Sans MS" w:hAnsi="Comic Sans MS"/>
              </w:rPr>
              <w:t>2. Using the text, complete the graphic organizer for the colonial regions.</w:t>
            </w:r>
          </w:p>
          <w:p w:rsidR="005D34E3" w:rsidRPr="007D17E0" w:rsidRDefault="005D34E3">
            <w:pPr>
              <w:rPr>
                <w:rFonts w:ascii="Comic Sans MS" w:hAnsi="Comic Sans MS"/>
              </w:rPr>
            </w:pPr>
            <w:r>
              <w:rPr>
                <w:rFonts w:ascii="Comic Sans MS" w:hAnsi="Comic Sans MS"/>
              </w:rPr>
              <w:t xml:space="preserve">3. Homework: cut out, label and color the map of the </w:t>
            </w:r>
            <w:r w:rsidR="002B0EDD">
              <w:rPr>
                <w:rFonts w:ascii="Comic Sans MS" w:hAnsi="Comic Sans MS"/>
              </w:rPr>
              <w:t>original</w:t>
            </w:r>
            <w:r>
              <w:rPr>
                <w:rFonts w:ascii="Comic Sans MS" w:hAnsi="Comic Sans MS"/>
              </w:rPr>
              <w:t xml:space="preserve"> 13 colonies.</w:t>
            </w:r>
          </w:p>
        </w:tc>
        <w:tc>
          <w:tcPr>
            <w:tcW w:w="2159" w:type="dxa"/>
          </w:tcPr>
          <w:p w:rsidR="007D17E0" w:rsidRDefault="005D34E3">
            <w:pPr>
              <w:rPr>
                <w:rFonts w:ascii="Comic Sans MS" w:hAnsi="Comic Sans MS"/>
              </w:rPr>
            </w:pPr>
            <w:r>
              <w:rPr>
                <w:rFonts w:ascii="Comic Sans MS" w:hAnsi="Comic Sans MS"/>
              </w:rPr>
              <w:t>1. Vocabulary quiz</w:t>
            </w:r>
          </w:p>
          <w:p w:rsidR="005D34E3" w:rsidRDefault="005D34E3">
            <w:pPr>
              <w:rPr>
                <w:rFonts w:ascii="Comic Sans MS" w:hAnsi="Comic Sans MS"/>
              </w:rPr>
            </w:pPr>
            <w:r>
              <w:rPr>
                <w:rFonts w:ascii="Comic Sans MS" w:hAnsi="Comic Sans MS"/>
              </w:rPr>
              <w:t>2. Display the essential question and explain that we will be learning about the early attempts at government.</w:t>
            </w:r>
          </w:p>
          <w:p w:rsidR="005D34E3" w:rsidRDefault="005D34E3">
            <w:pPr>
              <w:rPr>
                <w:rFonts w:ascii="Comic Sans MS" w:hAnsi="Comic Sans MS"/>
              </w:rPr>
            </w:pPr>
            <w:r>
              <w:rPr>
                <w:rFonts w:ascii="Comic Sans MS" w:hAnsi="Comic Sans MS"/>
              </w:rPr>
              <w:t xml:space="preserve">What the video on the Mayflower and the Magna </w:t>
            </w:r>
            <w:r w:rsidR="002B0EDD">
              <w:rPr>
                <w:rFonts w:ascii="Comic Sans MS" w:hAnsi="Comic Sans MS"/>
              </w:rPr>
              <w:t>C</w:t>
            </w:r>
            <w:r>
              <w:rPr>
                <w:rFonts w:ascii="Comic Sans MS" w:hAnsi="Comic Sans MS"/>
              </w:rPr>
              <w:t>arta.</w:t>
            </w:r>
          </w:p>
          <w:p w:rsidR="005D34E3" w:rsidRDefault="005D34E3">
            <w:pPr>
              <w:rPr>
                <w:rFonts w:ascii="Comic Sans MS" w:hAnsi="Comic Sans MS"/>
              </w:rPr>
            </w:pPr>
            <w:r>
              <w:rPr>
                <w:rFonts w:ascii="Comic Sans MS" w:hAnsi="Comic Sans MS"/>
              </w:rPr>
              <w:t>4. Cut/glue the graphic organizer in the note books.  5.  Read the “magna Carta” article together and complete the 1</w:t>
            </w:r>
            <w:r w:rsidRPr="005D34E3">
              <w:rPr>
                <w:rFonts w:ascii="Comic Sans MS" w:hAnsi="Comic Sans MS"/>
                <w:vertAlign w:val="superscript"/>
              </w:rPr>
              <w:t>st</w:t>
            </w:r>
            <w:r>
              <w:rPr>
                <w:rFonts w:ascii="Comic Sans MS" w:hAnsi="Comic Sans MS"/>
              </w:rPr>
              <w:t xml:space="preserve"> </w:t>
            </w:r>
            <w:r w:rsidR="002B0EDD">
              <w:rPr>
                <w:rFonts w:ascii="Comic Sans MS" w:hAnsi="Comic Sans MS"/>
              </w:rPr>
              <w:t>column</w:t>
            </w:r>
            <w:r>
              <w:rPr>
                <w:rFonts w:ascii="Comic Sans MS" w:hAnsi="Comic Sans MS"/>
              </w:rPr>
              <w:t xml:space="preserve"> of the chart together.</w:t>
            </w:r>
          </w:p>
          <w:p w:rsidR="005D34E3" w:rsidRPr="007D17E0" w:rsidRDefault="005D34E3">
            <w:pPr>
              <w:rPr>
                <w:rFonts w:ascii="Comic Sans MS" w:hAnsi="Comic Sans MS"/>
              </w:rPr>
            </w:pPr>
            <w:r>
              <w:rPr>
                <w:rFonts w:ascii="Comic Sans MS" w:hAnsi="Comic Sans MS"/>
              </w:rPr>
              <w:t xml:space="preserve">6. </w:t>
            </w:r>
            <w:r w:rsidR="002B0EDD">
              <w:rPr>
                <w:rFonts w:ascii="Comic Sans MS" w:hAnsi="Comic Sans MS"/>
              </w:rPr>
              <w:t>Students</w:t>
            </w:r>
            <w:r>
              <w:rPr>
                <w:rFonts w:ascii="Comic Sans MS" w:hAnsi="Comic Sans MS"/>
              </w:rPr>
              <w:t xml:space="preserve"> complete the rest independently.</w:t>
            </w:r>
          </w:p>
        </w:tc>
      </w:tr>
      <w:tr w:rsidR="00FD1DD1" w:rsidTr="007D17E0">
        <w:tc>
          <w:tcPr>
            <w:tcW w:w="2158" w:type="dxa"/>
          </w:tcPr>
          <w:p w:rsidR="00FD1DD1" w:rsidRPr="007D17E0" w:rsidRDefault="00FD1DD1" w:rsidP="00FD1DD1">
            <w:pPr>
              <w:jc w:val="center"/>
              <w:rPr>
                <w:rFonts w:ascii="Comic Sans MS" w:hAnsi="Comic Sans MS"/>
              </w:rPr>
            </w:pPr>
            <w:r w:rsidRPr="007D17E0">
              <w:rPr>
                <w:rFonts w:ascii="Comic Sans MS" w:hAnsi="Comic Sans MS"/>
              </w:rPr>
              <w:lastRenderedPageBreak/>
              <w:t>Content Objective</w:t>
            </w:r>
          </w:p>
        </w:tc>
        <w:tc>
          <w:tcPr>
            <w:tcW w:w="2158" w:type="dxa"/>
          </w:tcPr>
          <w:p w:rsidR="00FD1DD1" w:rsidRDefault="00FD1DD1" w:rsidP="00FD1DD1">
            <w:pPr>
              <w:rPr>
                <w:rFonts w:ascii="Comic Sans MS" w:hAnsi="Comic Sans MS"/>
                <w:b/>
              </w:rPr>
            </w:pPr>
            <w:r>
              <w:rPr>
                <w:rFonts w:ascii="Comic Sans MS" w:hAnsi="Comic Sans MS"/>
                <w:b/>
              </w:rPr>
              <w:t xml:space="preserve">Students will be able to demonstrate </w:t>
            </w:r>
            <w:r w:rsidR="002B0EDD">
              <w:rPr>
                <w:rFonts w:ascii="Comic Sans MS" w:hAnsi="Comic Sans MS"/>
                <w:b/>
              </w:rPr>
              <w:t>understanding of who the first colonist to North America were and what happened to them by summarizing key information about them</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7D17E0" w:rsidRDefault="00FD1DD1" w:rsidP="00FD1DD1">
            <w:pPr>
              <w:rPr>
                <w:rFonts w:ascii="Comic Sans MS" w:hAnsi="Comic Sans MS"/>
                <w:b/>
              </w:rPr>
            </w:pPr>
          </w:p>
          <w:p w:rsidR="00FD1DD1" w:rsidRPr="007D17E0" w:rsidRDefault="00FD1DD1" w:rsidP="00FD1DD1">
            <w:pPr>
              <w:rPr>
                <w:rFonts w:ascii="Comic Sans MS" w:hAnsi="Comic Sans MS"/>
                <w:b/>
              </w:rPr>
            </w:pPr>
          </w:p>
        </w:tc>
        <w:tc>
          <w:tcPr>
            <w:tcW w:w="2158" w:type="dxa"/>
          </w:tcPr>
          <w:p w:rsidR="00FD1DD1" w:rsidRDefault="00FD1DD1" w:rsidP="00FD1DD1">
            <w:r w:rsidRPr="00E573D0">
              <w:rPr>
                <w:rFonts w:ascii="Comic Sans MS" w:hAnsi="Comic Sans MS"/>
                <w:b/>
              </w:rPr>
              <w:t xml:space="preserve">Students will be able to demonstrate </w:t>
            </w:r>
            <w:r w:rsidR="002B0EDD">
              <w:rPr>
                <w:rFonts w:ascii="Comic Sans MS" w:hAnsi="Comic Sans MS"/>
                <w:b/>
              </w:rPr>
              <w:t>understanding of Jamestown Colony</w:t>
            </w:r>
            <w:r w:rsidR="00962EBA">
              <w:rPr>
                <w:rFonts w:ascii="Comic Sans MS" w:hAnsi="Comic Sans MS"/>
                <w:b/>
              </w:rPr>
              <w:t xml:space="preserve"> by reading text about Jamestown, then summarizing the key information on a foldable.</w:t>
            </w:r>
          </w:p>
        </w:tc>
        <w:tc>
          <w:tcPr>
            <w:tcW w:w="2158" w:type="dxa"/>
          </w:tcPr>
          <w:p w:rsidR="00FD1DD1" w:rsidRDefault="00FD1DD1" w:rsidP="00FD1DD1">
            <w:r w:rsidRPr="00E573D0">
              <w:rPr>
                <w:rFonts w:ascii="Comic Sans MS" w:hAnsi="Comic Sans MS"/>
                <w:b/>
              </w:rPr>
              <w:t xml:space="preserve">Students will be able to demonstrate </w:t>
            </w:r>
            <w:r w:rsidR="00962EBA">
              <w:rPr>
                <w:rFonts w:ascii="Comic Sans MS" w:hAnsi="Comic Sans MS"/>
                <w:b/>
              </w:rPr>
              <w:t>analysis of the experiences of Jamestown and Plymouth colony by reading text and comparing the unique qualities and shared qualities of each colony on a Venn diagram.</w:t>
            </w:r>
          </w:p>
        </w:tc>
        <w:tc>
          <w:tcPr>
            <w:tcW w:w="2159" w:type="dxa"/>
          </w:tcPr>
          <w:p w:rsidR="00FD1DD1" w:rsidRDefault="00FD1DD1" w:rsidP="00FD1DD1">
            <w:r w:rsidRPr="00E573D0">
              <w:rPr>
                <w:rFonts w:ascii="Comic Sans MS" w:hAnsi="Comic Sans MS"/>
                <w:b/>
              </w:rPr>
              <w:t>Stude</w:t>
            </w:r>
            <w:r w:rsidR="00962EBA">
              <w:rPr>
                <w:rFonts w:ascii="Comic Sans MS" w:hAnsi="Comic Sans MS"/>
                <w:b/>
              </w:rPr>
              <w:t>nts will be able to remember the unique characteristics of the colonial regions which will lead to understanding the differences between each region by identifying the geographic, social and economic differences.</w:t>
            </w:r>
          </w:p>
        </w:tc>
        <w:tc>
          <w:tcPr>
            <w:tcW w:w="2159" w:type="dxa"/>
          </w:tcPr>
          <w:p w:rsidR="00FD1DD1" w:rsidRDefault="00FD1DD1" w:rsidP="00FD1DD1">
            <w:r w:rsidRPr="00E573D0">
              <w:rPr>
                <w:rFonts w:ascii="Comic Sans MS" w:hAnsi="Comic Sans MS"/>
                <w:b/>
              </w:rPr>
              <w:t xml:space="preserve">Students will be able to demonstrate </w:t>
            </w:r>
            <w:r w:rsidR="00962EBA">
              <w:rPr>
                <w:rFonts w:ascii="Comic Sans MS" w:hAnsi="Comic Sans MS"/>
                <w:b/>
              </w:rPr>
              <w:t>analysis of early attempt at government by reading primary sources, working to understand them, and comparing each of them on a graphic organizer.</w:t>
            </w:r>
          </w:p>
        </w:tc>
      </w:tr>
      <w:tr w:rsidR="00FD1DD1" w:rsidTr="007D17E0">
        <w:tc>
          <w:tcPr>
            <w:tcW w:w="2158" w:type="dxa"/>
          </w:tcPr>
          <w:p w:rsidR="00FD1DD1" w:rsidRPr="007D17E0" w:rsidRDefault="00FD1DD1" w:rsidP="00FD1DD1">
            <w:pPr>
              <w:jc w:val="center"/>
              <w:rPr>
                <w:rFonts w:ascii="Comic Sans MS" w:hAnsi="Comic Sans MS"/>
              </w:rPr>
            </w:pPr>
            <w:r w:rsidRPr="007D17E0">
              <w:rPr>
                <w:rFonts w:ascii="Comic Sans MS" w:hAnsi="Comic Sans MS"/>
              </w:rPr>
              <w:t>Language Objective</w:t>
            </w:r>
          </w:p>
        </w:tc>
        <w:tc>
          <w:tcPr>
            <w:tcW w:w="2158" w:type="dxa"/>
          </w:tcPr>
          <w:p w:rsidR="00FD1DD1" w:rsidRDefault="00FD1DD1" w:rsidP="00FD1DD1">
            <w:pPr>
              <w:rPr>
                <w:rFonts w:ascii="Comic Sans MS" w:hAnsi="Comic Sans MS"/>
                <w:b/>
              </w:rPr>
            </w:pPr>
            <w:r>
              <w:rPr>
                <w:rFonts w:ascii="Comic Sans MS" w:hAnsi="Comic Sans MS"/>
                <w:b/>
              </w:rPr>
              <w:t>Students will</w:t>
            </w:r>
            <w:r w:rsidR="00962EBA">
              <w:rPr>
                <w:rFonts w:ascii="Comic Sans MS" w:hAnsi="Comic Sans MS"/>
                <w:b/>
              </w:rPr>
              <w:t xml:space="preserve"> orally discuss the Roanoke colony and </w:t>
            </w:r>
            <w:r w:rsidR="008E5B86">
              <w:rPr>
                <w:rFonts w:ascii="Comic Sans MS" w:hAnsi="Comic Sans MS"/>
                <w:b/>
              </w:rPr>
              <w:t>hypostasize</w:t>
            </w:r>
            <w:r w:rsidR="00962EBA">
              <w:rPr>
                <w:rFonts w:ascii="Comic Sans MS" w:hAnsi="Comic Sans MS"/>
                <w:b/>
              </w:rPr>
              <w:t xml:space="preserve"> what happened to them.</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D13F95" w:rsidRDefault="00D13F95" w:rsidP="00FD1DD1">
            <w:pPr>
              <w:rPr>
                <w:rFonts w:ascii="Comic Sans MS" w:hAnsi="Comic Sans MS"/>
                <w:b/>
              </w:rPr>
            </w:pPr>
          </w:p>
          <w:p w:rsidR="00D13F95" w:rsidRDefault="00D13F95" w:rsidP="00FD1DD1">
            <w:pPr>
              <w:rPr>
                <w:rFonts w:ascii="Comic Sans MS" w:hAnsi="Comic Sans MS"/>
                <w:b/>
              </w:rPr>
            </w:pPr>
          </w:p>
          <w:p w:rsidR="00D13F95" w:rsidRDefault="00D13F95" w:rsidP="00FD1DD1">
            <w:pPr>
              <w:rPr>
                <w:rFonts w:ascii="Comic Sans MS" w:hAnsi="Comic Sans MS"/>
                <w:b/>
              </w:rPr>
            </w:pPr>
          </w:p>
          <w:p w:rsidR="00D13F95" w:rsidRPr="00FD1DD1" w:rsidRDefault="00D13F95"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Students will</w:t>
            </w:r>
            <w:r w:rsidR="00962EBA">
              <w:rPr>
                <w:rFonts w:ascii="Comic Sans MS" w:hAnsi="Comic Sans MS"/>
                <w:b/>
              </w:rPr>
              <w:t xml:space="preserve"> orally discuss how moving to a new land might be difficult.</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Students will</w:t>
            </w:r>
            <w:r w:rsidR="00962EBA">
              <w:rPr>
                <w:rFonts w:ascii="Comic Sans MS" w:hAnsi="Comic Sans MS"/>
                <w:b/>
              </w:rPr>
              <w:t xml:space="preserve"> read to find similarities between James town and Plymouth colony.</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FD1DD1" w:rsidRDefault="00FD1DD1" w:rsidP="00FD1DD1">
            <w:pPr>
              <w:rPr>
                <w:rFonts w:ascii="Comic Sans MS" w:hAnsi="Comic Sans MS"/>
                <w:b/>
              </w:rPr>
            </w:pPr>
            <w:r>
              <w:rPr>
                <w:rFonts w:ascii="Comic Sans MS" w:hAnsi="Comic Sans MS"/>
                <w:b/>
              </w:rPr>
              <w:t>Students will</w:t>
            </w:r>
            <w:r w:rsidR="00962EBA">
              <w:rPr>
                <w:rFonts w:ascii="Comic Sans MS" w:hAnsi="Comic Sans MS"/>
                <w:b/>
              </w:rPr>
              <w:t xml:space="preserve"> orally define the vocabulary in a-b partner groups, and then share their answers.</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FD1DD1" w:rsidRPr="00FD1DD1" w:rsidRDefault="00962EBA" w:rsidP="00962EBA">
            <w:pPr>
              <w:rPr>
                <w:rFonts w:ascii="Comic Sans MS" w:hAnsi="Comic Sans MS"/>
                <w:b/>
              </w:rPr>
            </w:pPr>
            <w:r>
              <w:rPr>
                <w:rFonts w:ascii="Comic Sans MS" w:hAnsi="Comic Sans MS"/>
                <w:b/>
              </w:rPr>
              <w:t>Students</w:t>
            </w:r>
            <w:r w:rsidR="008E5B86">
              <w:rPr>
                <w:rFonts w:ascii="Comic Sans MS" w:hAnsi="Comic Sans MS"/>
                <w:b/>
              </w:rPr>
              <w:t xml:space="preserve"> will orally identify the importance of a government for a society by completing a think-pair-share.</w:t>
            </w:r>
          </w:p>
        </w:tc>
      </w:tr>
      <w:tr w:rsidR="00FD1DD1" w:rsidTr="007D17E0">
        <w:tc>
          <w:tcPr>
            <w:tcW w:w="2158" w:type="dxa"/>
          </w:tcPr>
          <w:p w:rsidR="00FD1DD1" w:rsidRPr="007D17E0" w:rsidRDefault="00FD1DD1" w:rsidP="00FD1DD1">
            <w:pPr>
              <w:jc w:val="center"/>
              <w:rPr>
                <w:rFonts w:ascii="Comic Sans MS" w:hAnsi="Comic Sans MS"/>
              </w:rPr>
            </w:pPr>
            <w:r>
              <w:rPr>
                <w:rFonts w:ascii="Comic Sans MS" w:hAnsi="Comic Sans MS"/>
                <w:noProof/>
              </w:rPr>
              <w:lastRenderedPageBreak/>
              <w:drawing>
                <wp:inline distT="0" distB="0" distL="0" distR="0" wp14:anchorId="2CB49147" wp14:editId="26361115">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D17E0">
              <w:rPr>
                <w:rFonts w:ascii="Comic Sans MS" w:hAnsi="Comic Sans MS"/>
              </w:rPr>
              <w:t>Learning Target</w:t>
            </w:r>
          </w:p>
        </w:tc>
        <w:tc>
          <w:tcPr>
            <w:tcW w:w="2158" w:type="dxa"/>
          </w:tcPr>
          <w:p w:rsidR="00FD1DD1" w:rsidRDefault="00FD1DD1" w:rsidP="00FD1DD1">
            <w:pPr>
              <w:rPr>
                <w:rFonts w:ascii="Comic Sans MS" w:hAnsi="Comic Sans MS"/>
                <w:b/>
              </w:rPr>
            </w:pPr>
            <w:r>
              <w:rPr>
                <w:rFonts w:ascii="Comic Sans MS" w:hAnsi="Comic Sans MS"/>
                <w:b/>
              </w:rPr>
              <w:t>I can</w:t>
            </w:r>
            <w:r w:rsidR="00173D53">
              <w:rPr>
                <w:rFonts w:ascii="Comic Sans MS" w:hAnsi="Comic Sans MS"/>
                <w:b/>
              </w:rPr>
              <w:t xml:space="preserve"> explain who the first colonists to North America were, why they came, and what happened to them by completing a 5W’s worksheet in the interactive notebooks.</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I can</w:t>
            </w:r>
            <w:r w:rsidR="00173D53">
              <w:rPr>
                <w:rFonts w:ascii="Comic Sans MS" w:hAnsi="Comic Sans MS"/>
                <w:b/>
              </w:rPr>
              <w:t xml:space="preserve"> summarize the key information about the Jamestown colony and explain how and why staring a new colony in a new place is difficult by orally explaining and completing a foldable for my interactive notebook.</w:t>
            </w: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I can</w:t>
            </w:r>
            <w:r w:rsidR="00173D53">
              <w:rPr>
                <w:rFonts w:ascii="Comic Sans MS" w:hAnsi="Comic Sans MS"/>
                <w:b/>
              </w:rPr>
              <w:t xml:space="preserve"> list the unique and similar qualities of the Jamestown and Plymouth colonies by reading text and completing a Venn Diagram.</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173D53" w:rsidRDefault="00FD1DD1" w:rsidP="00FD1DD1">
            <w:pPr>
              <w:rPr>
                <w:rFonts w:ascii="Comic Sans MS" w:hAnsi="Comic Sans MS"/>
                <w:b/>
              </w:rPr>
            </w:pPr>
            <w:r>
              <w:rPr>
                <w:rFonts w:ascii="Comic Sans MS" w:hAnsi="Comic Sans MS"/>
                <w:b/>
              </w:rPr>
              <w:t>I can</w:t>
            </w:r>
            <w:r w:rsidR="00173D53">
              <w:rPr>
                <w:rFonts w:ascii="Comic Sans MS" w:hAnsi="Comic Sans MS"/>
                <w:b/>
              </w:rPr>
              <w:t xml:space="preserve"> label all 13 original colonies on a map and identify the region they are associated with (New England, Middle, or Southern).</w:t>
            </w:r>
          </w:p>
          <w:p w:rsidR="00173D53" w:rsidRDefault="00173D53" w:rsidP="00FD1DD1">
            <w:pPr>
              <w:rPr>
                <w:rFonts w:ascii="Comic Sans MS" w:hAnsi="Comic Sans MS"/>
                <w:b/>
              </w:rPr>
            </w:pPr>
          </w:p>
          <w:p w:rsidR="00FD1DD1" w:rsidRPr="00FD1DD1" w:rsidRDefault="00173D53" w:rsidP="00D13F95">
            <w:pPr>
              <w:rPr>
                <w:rFonts w:ascii="Comic Sans MS" w:hAnsi="Comic Sans MS"/>
                <w:b/>
              </w:rPr>
            </w:pPr>
            <w:r>
              <w:rPr>
                <w:rFonts w:ascii="Comic Sans MS" w:hAnsi="Comic Sans MS"/>
                <w:b/>
              </w:rPr>
              <w:t>I can list the qualities (geographic, societal, and Economic) that make each colonial region unique on a graphic organizer.</w:t>
            </w:r>
          </w:p>
        </w:tc>
        <w:tc>
          <w:tcPr>
            <w:tcW w:w="2159" w:type="dxa"/>
          </w:tcPr>
          <w:p w:rsidR="00FD1DD1" w:rsidRDefault="00FD1DD1" w:rsidP="00FD1DD1">
            <w:pPr>
              <w:rPr>
                <w:rFonts w:ascii="Comic Sans MS" w:hAnsi="Comic Sans MS"/>
                <w:b/>
              </w:rPr>
            </w:pPr>
            <w:r>
              <w:rPr>
                <w:rFonts w:ascii="Comic Sans MS" w:hAnsi="Comic Sans MS"/>
                <w:b/>
              </w:rPr>
              <w:t>I can</w:t>
            </w:r>
            <w:r w:rsidR="00173D53">
              <w:rPr>
                <w:rFonts w:ascii="Comic Sans MS" w:hAnsi="Comic Sans MS"/>
                <w:b/>
              </w:rPr>
              <w:t xml:space="preserve"> analyze the first documents that set up government systems and discuss why government systems are important to a society by reading primary sources and listing what made each document successful or not.</w:t>
            </w: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t>Vocabulary</w:t>
            </w:r>
          </w:p>
        </w:tc>
        <w:tc>
          <w:tcPr>
            <w:tcW w:w="2158" w:type="dxa"/>
          </w:tcPr>
          <w:p w:rsidR="007D17E0" w:rsidRPr="00D13F95" w:rsidRDefault="00D13F95" w:rsidP="00D13F95">
            <w:pPr>
              <w:pStyle w:val="ListParagraph"/>
              <w:numPr>
                <w:ilvl w:val="0"/>
                <w:numId w:val="1"/>
              </w:numPr>
              <w:rPr>
                <w:rFonts w:ascii="Comic Sans MS" w:hAnsi="Comic Sans MS"/>
              </w:rPr>
            </w:pPr>
            <w:r w:rsidRPr="00D13F95">
              <w:rPr>
                <w:rFonts w:ascii="Comic Sans MS" w:hAnsi="Comic Sans MS"/>
              </w:rPr>
              <w:t>Colony</w:t>
            </w:r>
          </w:p>
          <w:p w:rsidR="00D13F95" w:rsidRPr="00D13F95" w:rsidRDefault="00D13F95" w:rsidP="00D13F95">
            <w:pPr>
              <w:pStyle w:val="ListParagraph"/>
              <w:numPr>
                <w:ilvl w:val="0"/>
                <w:numId w:val="1"/>
              </w:numPr>
              <w:rPr>
                <w:rFonts w:ascii="Comic Sans MS" w:hAnsi="Comic Sans MS"/>
              </w:rPr>
            </w:pPr>
            <w:r w:rsidRPr="00D13F95">
              <w:rPr>
                <w:rFonts w:ascii="Comic Sans MS" w:hAnsi="Comic Sans MS"/>
              </w:rPr>
              <w:t>Religious freedom</w:t>
            </w:r>
          </w:p>
          <w:p w:rsidR="00D13F95" w:rsidRPr="00D13F95" w:rsidRDefault="00D13F95" w:rsidP="00D13F95">
            <w:pPr>
              <w:pStyle w:val="ListParagraph"/>
              <w:numPr>
                <w:ilvl w:val="0"/>
                <w:numId w:val="1"/>
              </w:numPr>
              <w:rPr>
                <w:rFonts w:ascii="Comic Sans MS" w:hAnsi="Comic Sans MS"/>
              </w:rPr>
            </w:pPr>
            <w:r w:rsidRPr="00D13F95">
              <w:rPr>
                <w:rFonts w:ascii="Comic Sans MS" w:hAnsi="Comic Sans MS"/>
              </w:rPr>
              <w:t>Representative government</w:t>
            </w:r>
          </w:p>
          <w:p w:rsidR="00D13F95" w:rsidRPr="00D13F95" w:rsidRDefault="00D13F95" w:rsidP="00D13F95">
            <w:pPr>
              <w:pStyle w:val="ListParagraph"/>
              <w:numPr>
                <w:ilvl w:val="0"/>
                <w:numId w:val="1"/>
              </w:numPr>
              <w:rPr>
                <w:rFonts w:ascii="Comic Sans MS" w:hAnsi="Comic Sans MS"/>
              </w:rPr>
            </w:pPr>
            <w:r w:rsidRPr="00D13F95">
              <w:rPr>
                <w:rFonts w:ascii="Comic Sans MS" w:hAnsi="Comic Sans MS"/>
              </w:rPr>
              <w:t>Town meeting</w:t>
            </w:r>
          </w:p>
          <w:p w:rsidR="00FD1DD1" w:rsidRPr="00D13F95" w:rsidRDefault="00D13F95" w:rsidP="00D13F95">
            <w:pPr>
              <w:pStyle w:val="ListParagraph"/>
              <w:numPr>
                <w:ilvl w:val="0"/>
                <w:numId w:val="1"/>
              </w:numPr>
              <w:rPr>
                <w:rFonts w:ascii="Comic Sans MS" w:hAnsi="Comic Sans MS"/>
              </w:rPr>
            </w:pPr>
            <w:r w:rsidRPr="00D13F95">
              <w:rPr>
                <w:rFonts w:ascii="Comic Sans MS" w:hAnsi="Comic Sans MS"/>
              </w:rPr>
              <w:t>Royal colony</w:t>
            </w:r>
          </w:p>
        </w:tc>
        <w:tc>
          <w:tcPr>
            <w:tcW w:w="2158" w:type="dxa"/>
          </w:tcPr>
          <w:p w:rsidR="007D17E0" w:rsidRPr="007D17E0" w:rsidRDefault="007D17E0">
            <w:pPr>
              <w:rPr>
                <w:rFonts w:ascii="Comic Sans MS" w:hAnsi="Comic Sans MS"/>
              </w:rPr>
            </w:pPr>
          </w:p>
        </w:tc>
        <w:tc>
          <w:tcPr>
            <w:tcW w:w="2158" w:type="dxa"/>
          </w:tcPr>
          <w:p w:rsidR="007D17E0" w:rsidRPr="007D17E0" w:rsidRDefault="007D17E0">
            <w:pPr>
              <w:rPr>
                <w:rFonts w:ascii="Comic Sans MS" w:hAnsi="Comic Sans MS"/>
              </w:rPr>
            </w:pPr>
          </w:p>
        </w:tc>
        <w:tc>
          <w:tcPr>
            <w:tcW w:w="2159" w:type="dxa"/>
          </w:tcPr>
          <w:p w:rsidR="007D17E0" w:rsidRPr="007D17E0" w:rsidRDefault="007D17E0">
            <w:pPr>
              <w:rPr>
                <w:rFonts w:ascii="Comic Sans MS" w:hAnsi="Comic Sans MS"/>
              </w:rPr>
            </w:pPr>
          </w:p>
        </w:tc>
        <w:tc>
          <w:tcPr>
            <w:tcW w:w="2159" w:type="dxa"/>
          </w:tcPr>
          <w:p w:rsidR="007D17E0" w:rsidRPr="007D17E0" w:rsidRDefault="007D17E0">
            <w:pPr>
              <w:rPr>
                <w:rFonts w:ascii="Comic Sans MS" w:hAnsi="Comic Sans MS"/>
              </w:rPr>
            </w:pP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t>Assessment</w:t>
            </w:r>
            <w:r>
              <w:rPr>
                <w:rFonts w:ascii="Comic Sans MS" w:hAnsi="Comic Sans MS"/>
              </w:rPr>
              <w:t xml:space="preserve">   </w:t>
            </w:r>
            <w:r>
              <w:rPr>
                <w:rFonts w:ascii="Comic Sans MS" w:hAnsi="Comic Sans MS"/>
                <w:noProof/>
              </w:rPr>
              <w:drawing>
                <wp:inline distT="0" distB="0" distL="0" distR="0" wp14:anchorId="15677164" wp14:editId="3C75D72E">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8" w:type="dxa"/>
          </w:tcPr>
          <w:p w:rsidR="007D17E0" w:rsidRDefault="00D13F95">
            <w:pPr>
              <w:rPr>
                <w:rFonts w:ascii="Comic Sans MS" w:hAnsi="Comic Sans MS"/>
              </w:rPr>
            </w:pPr>
            <w:r>
              <w:rPr>
                <w:rFonts w:ascii="Comic Sans MS" w:hAnsi="Comic Sans MS"/>
              </w:rPr>
              <w:t>5 W’s sheet</w:t>
            </w:r>
          </w:p>
          <w:p w:rsidR="00FD1DD1" w:rsidRDefault="00FD1DD1">
            <w:pPr>
              <w:rPr>
                <w:rFonts w:ascii="Comic Sans MS" w:hAnsi="Comic Sans MS"/>
              </w:rPr>
            </w:pPr>
          </w:p>
          <w:p w:rsidR="00FD1DD1" w:rsidRDefault="00FD1DD1">
            <w:pPr>
              <w:rPr>
                <w:rFonts w:ascii="Comic Sans MS" w:hAnsi="Comic Sans MS"/>
              </w:rPr>
            </w:pPr>
            <w:bookmarkStart w:id="0" w:name="_GoBack"/>
            <w:bookmarkEnd w:id="0"/>
          </w:p>
          <w:p w:rsidR="00FD1DD1" w:rsidRPr="007D17E0" w:rsidRDefault="00FD1DD1">
            <w:pPr>
              <w:rPr>
                <w:rFonts w:ascii="Comic Sans MS" w:hAnsi="Comic Sans MS"/>
              </w:rPr>
            </w:pPr>
          </w:p>
        </w:tc>
        <w:tc>
          <w:tcPr>
            <w:tcW w:w="2158" w:type="dxa"/>
          </w:tcPr>
          <w:p w:rsidR="007D17E0" w:rsidRPr="007D17E0" w:rsidRDefault="00D13F95">
            <w:pPr>
              <w:rPr>
                <w:rFonts w:ascii="Comic Sans MS" w:hAnsi="Comic Sans MS"/>
              </w:rPr>
            </w:pPr>
            <w:r>
              <w:rPr>
                <w:rFonts w:ascii="Comic Sans MS" w:hAnsi="Comic Sans MS"/>
              </w:rPr>
              <w:t>Foldable</w:t>
            </w:r>
          </w:p>
        </w:tc>
        <w:tc>
          <w:tcPr>
            <w:tcW w:w="2158" w:type="dxa"/>
          </w:tcPr>
          <w:p w:rsidR="007D17E0" w:rsidRPr="007D17E0" w:rsidRDefault="00D13F95">
            <w:pPr>
              <w:rPr>
                <w:rFonts w:ascii="Comic Sans MS" w:hAnsi="Comic Sans MS"/>
              </w:rPr>
            </w:pPr>
            <w:r>
              <w:rPr>
                <w:rFonts w:ascii="Comic Sans MS" w:hAnsi="Comic Sans MS"/>
              </w:rPr>
              <w:t>Venn diagram</w:t>
            </w:r>
          </w:p>
        </w:tc>
        <w:tc>
          <w:tcPr>
            <w:tcW w:w="2159" w:type="dxa"/>
          </w:tcPr>
          <w:p w:rsidR="007D17E0" w:rsidRPr="007D17E0" w:rsidRDefault="00D13F95">
            <w:pPr>
              <w:rPr>
                <w:rFonts w:ascii="Comic Sans MS" w:hAnsi="Comic Sans MS"/>
              </w:rPr>
            </w:pPr>
            <w:r>
              <w:rPr>
                <w:rFonts w:ascii="Comic Sans MS" w:hAnsi="Comic Sans MS"/>
              </w:rPr>
              <w:t>Graphic organizer</w:t>
            </w:r>
          </w:p>
        </w:tc>
        <w:tc>
          <w:tcPr>
            <w:tcW w:w="2159" w:type="dxa"/>
          </w:tcPr>
          <w:p w:rsidR="007D17E0" w:rsidRPr="007D17E0" w:rsidRDefault="00FD1DD1">
            <w:pPr>
              <w:rPr>
                <w:rFonts w:ascii="Comic Sans MS" w:hAnsi="Comic Sans MS"/>
              </w:rPr>
            </w:pPr>
            <w:r>
              <w:rPr>
                <w:rFonts w:ascii="Comic Sans MS" w:hAnsi="Comic Sans MS"/>
              </w:rPr>
              <w:t>Vocabulary Quiz</w:t>
            </w:r>
          </w:p>
        </w:tc>
      </w:tr>
      <w:tr w:rsidR="007D17E0" w:rsidTr="007D17E0">
        <w:tc>
          <w:tcPr>
            <w:tcW w:w="2158" w:type="dxa"/>
          </w:tcPr>
          <w:p w:rsidR="007D17E0" w:rsidRPr="007D17E0" w:rsidRDefault="007D17E0" w:rsidP="007D17E0">
            <w:pPr>
              <w:jc w:val="center"/>
              <w:rPr>
                <w:rFonts w:ascii="Comic Sans MS" w:hAnsi="Comic Sans MS"/>
              </w:rPr>
            </w:pPr>
            <w:r w:rsidRPr="007D17E0">
              <w:rPr>
                <w:rFonts w:ascii="Comic Sans MS" w:hAnsi="Comic Sans MS"/>
              </w:rPr>
              <w:lastRenderedPageBreak/>
              <w:t>GLCE</w:t>
            </w:r>
          </w:p>
        </w:tc>
        <w:tc>
          <w:tcPr>
            <w:tcW w:w="2158" w:type="dxa"/>
          </w:tcPr>
          <w:p w:rsidR="00D13F95" w:rsidRPr="00D13F95" w:rsidRDefault="00D13F95" w:rsidP="00D13F95">
            <w:pPr>
              <w:rPr>
                <w:rFonts w:ascii="Comic Sans MS" w:hAnsi="Comic Sans MS"/>
                <w:b/>
                <w:bCs/>
                <w:sz w:val="18"/>
              </w:rPr>
            </w:pPr>
            <w:r w:rsidRPr="00D13F95">
              <w:rPr>
                <w:rFonts w:ascii="Comic Sans MS" w:hAnsi="Comic Sans MS"/>
                <w:b/>
                <w:bCs/>
                <w:sz w:val="18"/>
              </w:rPr>
              <w:t>F1.1 Describe the ideas, experiences, and interactions that influenced the colonists’ decisions to declare independence by analyzing</w:t>
            </w:r>
          </w:p>
          <w:p w:rsidR="00D13F95" w:rsidRPr="00D13F95" w:rsidRDefault="00D13F95" w:rsidP="00D13F95">
            <w:pPr>
              <w:rPr>
                <w:rFonts w:ascii="Comic Sans MS" w:hAnsi="Comic Sans MS"/>
                <w:iCs/>
                <w:sz w:val="18"/>
              </w:rPr>
            </w:pPr>
            <w:r w:rsidRPr="00D13F95">
              <w:rPr>
                <w:rFonts w:ascii="Comic Sans MS" w:hAnsi="Comic Sans MS"/>
                <w:iCs/>
                <w:sz w:val="18"/>
              </w:rPr>
              <w:t xml:space="preserve">• Colonial ideas about government (e.g., limited government, republicanism, protecting individual rights and promoting the common good, representative government, natural rights) </w:t>
            </w:r>
          </w:p>
          <w:p w:rsidR="00D13F95" w:rsidRPr="00D13F95" w:rsidRDefault="00D13F95" w:rsidP="00D13F95">
            <w:pPr>
              <w:rPr>
                <w:rFonts w:ascii="Comic Sans MS" w:hAnsi="Comic Sans MS"/>
                <w:iCs/>
                <w:sz w:val="18"/>
              </w:rPr>
            </w:pPr>
            <w:r w:rsidRPr="00D13F95">
              <w:rPr>
                <w:rFonts w:ascii="Comic Sans MS" w:hAnsi="Comic Sans MS"/>
                <w:iCs/>
                <w:sz w:val="18"/>
              </w:rPr>
              <w:t xml:space="preserve">• Experiences with self-government (e.g., House of Burgesses and town meetings) </w:t>
            </w:r>
          </w:p>
          <w:p w:rsidR="00D13F95" w:rsidRPr="00D13F95" w:rsidRDefault="00D13F95" w:rsidP="00D13F95">
            <w:pPr>
              <w:rPr>
                <w:rFonts w:ascii="Comic Sans MS" w:hAnsi="Comic Sans MS"/>
                <w:iCs/>
                <w:sz w:val="18"/>
              </w:rPr>
            </w:pPr>
            <w:r w:rsidRPr="00D13F95">
              <w:rPr>
                <w:rFonts w:ascii="Comic Sans MS" w:hAnsi="Comic Sans MS"/>
                <w:iCs/>
                <w:sz w:val="18"/>
              </w:rPr>
              <w:t xml:space="preserve">• Changing interactions with the royal government of </w:t>
            </w:r>
            <w:smartTag w:uri="urn:schemas-microsoft-com:office:smarttags" w:element="place">
              <w:smartTag w:uri="urn:schemas-microsoft-com:office:smarttags" w:element="country-region">
                <w:r w:rsidRPr="00D13F95">
                  <w:rPr>
                    <w:rFonts w:ascii="Comic Sans MS" w:hAnsi="Comic Sans MS"/>
                    <w:iCs/>
                    <w:sz w:val="18"/>
                  </w:rPr>
                  <w:t>Great Britain</w:t>
                </w:r>
              </w:smartTag>
            </w:smartTag>
            <w:r w:rsidRPr="00D13F95">
              <w:rPr>
                <w:rFonts w:ascii="Comic Sans MS" w:hAnsi="Comic Sans MS"/>
                <w:iCs/>
                <w:sz w:val="18"/>
              </w:rPr>
              <w:t xml:space="preserve"> after the French and Indian War </w:t>
            </w:r>
          </w:p>
          <w:p w:rsidR="007D17E0" w:rsidRDefault="007D17E0">
            <w:pPr>
              <w:rPr>
                <w:rFonts w:ascii="Comic Sans MS" w:hAnsi="Comic Sans MS"/>
              </w:rPr>
            </w:pPr>
          </w:p>
          <w:p w:rsidR="00FD1DD1" w:rsidRDefault="00FD1DD1">
            <w:pPr>
              <w:rPr>
                <w:rFonts w:ascii="Comic Sans MS" w:hAnsi="Comic Sans MS"/>
              </w:rPr>
            </w:pP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D13F95" w:rsidRPr="00D13F95" w:rsidRDefault="00D13F95" w:rsidP="00D13F95">
            <w:pPr>
              <w:rPr>
                <w:rFonts w:ascii="Comic Sans MS" w:hAnsi="Comic Sans MS"/>
                <w:b/>
                <w:bCs/>
                <w:sz w:val="16"/>
              </w:rPr>
            </w:pPr>
            <w:r w:rsidRPr="00D13F95">
              <w:rPr>
                <w:rFonts w:ascii="Comic Sans MS" w:hAnsi="Comic Sans MS"/>
                <w:b/>
                <w:bCs/>
                <w:sz w:val="16"/>
              </w:rPr>
              <w:t>F1.1 Describe the ideas, experiences, and interactions that influenced the colonists’ decisions to declare independence by analyzing</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Experiences with self-government (e.g., House of Burgesses and town meetings)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Changing interactions with the royal government of Great Britain after the French and Indian War </w:t>
            </w:r>
          </w:p>
          <w:p w:rsidR="007D17E0" w:rsidRPr="00D13F95" w:rsidRDefault="007D17E0">
            <w:pPr>
              <w:rPr>
                <w:rFonts w:ascii="Comic Sans MS" w:hAnsi="Comic Sans MS"/>
                <w:sz w:val="16"/>
              </w:rPr>
            </w:pPr>
          </w:p>
        </w:tc>
        <w:tc>
          <w:tcPr>
            <w:tcW w:w="2158" w:type="dxa"/>
          </w:tcPr>
          <w:p w:rsidR="00D13F95" w:rsidRPr="00D13F95" w:rsidRDefault="00D13F95" w:rsidP="00D13F95">
            <w:pPr>
              <w:rPr>
                <w:rFonts w:ascii="Comic Sans MS" w:hAnsi="Comic Sans MS"/>
                <w:b/>
                <w:bCs/>
                <w:sz w:val="16"/>
              </w:rPr>
            </w:pPr>
            <w:r w:rsidRPr="00D13F95">
              <w:rPr>
                <w:rFonts w:ascii="Comic Sans MS" w:hAnsi="Comic Sans MS"/>
                <w:b/>
                <w:bCs/>
                <w:sz w:val="16"/>
              </w:rPr>
              <w:t>F1.1 Describe the ideas, experiences, and interactions that influenced the colonists’ decisions to declare independence by analyzing</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Experiences with self-government (e.g., House of Burgesses and town meetings)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Changing interactions with the royal government of Great Britain after the French and Indian War </w:t>
            </w:r>
          </w:p>
          <w:p w:rsidR="007D17E0" w:rsidRPr="00D13F95" w:rsidRDefault="007D17E0">
            <w:pPr>
              <w:rPr>
                <w:rFonts w:ascii="Comic Sans MS" w:hAnsi="Comic Sans MS"/>
                <w:sz w:val="16"/>
              </w:rPr>
            </w:pPr>
          </w:p>
        </w:tc>
        <w:tc>
          <w:tcPr>
            <w:tcW w:w="2159" w:type="dxa"/>
          </w:tcPr>
          <w:p w:rsidR="00D13F95" w:rsidRPr="00D13F95" w:rsidRDefault="00D13F95" w:rsidP="00D13F95">
            <w:pPr>
              <w:rPr>
                <w:rFonts w:ascii="Comic Sans MS" w:hAnsi="Comic Sans MS"/>
                <w:b/>
                <w:bCs/>
                <w:sz w:val="16"/>
              </w:rPr>
            </w:pPr>
            <w:r w:rsidRPr="00D13F95">
              <w:rPr>
                <w:rFonts w:ascii="Comic Sans MS" w:hAnsi="Comic Sans MS"/>
                <w:b/>
                <w:bCs/>
                <w:sz w:val="16"/>
              </w:rPr>
              <w:t>F1.1 Describe the ideas, experiences, and interactions that influenced the colonists’ decisions to declare independence by analyzing</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Experiences with self-government (e.g., House of Burgesses and town meetings)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Changing interactions with the royal government of Great Britain after the French and Indian War </w:t>
            </w:r>
          </w:p>
          <w:p w:rsidR="007D17E0" w:rsidRPr="00D13F95" w:rsidRDefault="007D17E0">
            <w:pPr>
              <w:rPr>
                <w:rFonts w:ascii="Comic Sans MS" w:hAnsi="Comic Sans MS"/>
                <w:sz w:val="16"/>
              </w:rPr>
            </w:pPr>
          </w:p>
        </w:tc>
        <w:tc>
          <w:tcPr>
            <w:tcW w:w="2159" w:type="dxa"/>
          </w:tcPr>
          <w:p w:rsidR="00D13F95" w:rsidRPr="00D13F95" w:rsidRDefault="00D13F95" w:rsidP="00D13F95">
            <w:pPr>
              <w:rPr>
                <w:rFonts w:ascii="Comic Sans MS" w:hAnsi="Comic Sans MS"/>
                <w:b/>
                <w:bCs/>
                <w:sz w:val="16"/>
              </w:rPr>
            </w:pPr>
            <w:r w:rsidRPr="00D13F95">
              <w:rPr>
                <w:rFonts w:ascii="Comic Sans MS" w:hAnsi="Comic Sans MS"/>
                <w:b/>
                <w:bCs/>
                <w:sz w:val="16"/>
              </w:rPr>
              <w:t>F1.1 Describe the ideas, experiences, and interactions that influenced the colonists’ decisions to declare independence by analyzing</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Experiences with self-government (e.g., House of Burgesses and town meetings) </w:t>
            </w:r>
          </w:p>
          <w:p w:rsidR="00D13F95" w:rsidRPr="00D13F95" w:rsidRDefault="00D13F95" w:rsidP="00D13F95">
            <w:pPr>
              <w:rPr>
                <w:rFonts w:ascii="Comic Sans MS" w:hAnsi="Comic Sans MS"/>
                <w:iCs/>
                <w:sz w:val="16"/>
              </w:rPr>
            </w:pPr>
            <w:r w:rsidRPr="00D13F95">
              <w:rPr>
                <w:rFonts w:ascii="Comic Sans MS" w:hAnsi="Comic Sans MS"/>
                <w:iCs/>
                <w:sz w:val="16"/>
              </w:rPr>
              <w:t xml:space="preserve">• Changing interactions with the royal government of Great Britain after the French and Indian War </w:t>
            </w:r>
          </w:p>
          <w:p w:rsidR="007D17E0" w:rsidRPr="00D13F95" w:rsidRDefault="007D17E0">
            <w:pPr>
              <w:rPr>
                <w:rFonts w:ascii="Comic Sans MS" w:hAnsi="Comic Sans MS"/>
                <w:sz w:val="16"/>
              </w:rPr>
            </w:pPr>
          </w:p>
        </w:tc>
      </w:tr>
    </w:tbl>
    <w:p w:rsidR="009A0B86" w:rsidRDefault="00D13F95"/>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173D53"/>
    <w:rsid w:val="002B0EDD"/>
    <w:rsid w:val="005859E8"/>
    <w:rsid w:val="005D34E3"/>
    <w:rsid w:val="007D17E0"/>
    <w:rsid w:val="008E5B86"/>
    <w:rsid w:val="00962EBA"/>
    <w:rsid w:val="00A74A9C"/>
    <w:rsid w:val="00D13F95"/>
    <w:rsid w:val="00D35F4E"/>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2017-09-15T15:22:00Z</dcterms:created>
  <dcterms:modified xsi:type="dcterms:W3CDTF">2017-09-15T15:22:00Z</dcterms:modified>
</cp:coreProperties>
</file>