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980"/>
        <w:gridCol w:w="1970"/>
        <w:gridCol w:w="2130"/>
        <w:gridCol w:w="2070"/>
        <w:gridCol w:w="2100"/>
      </w:tblGrid>
      <w:tr w:rsidR="00DA4501" w:rsidTr="00077AAF">
        <w:trPr>
          <w:trHeight w:val="1122"/>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C65E7A" w:rsidRDefault="00065FE8" w:rsidP="00D03F62">
            <w:pPr>
              <w:jc w:val="center"/>
              <w:rPr>
                <w:rFonts w:ascii="Comic Sans MS" w:eastAsia="Comic Sans MS" w:hAnsi="Comic Sans MS" w:cs="Comic Sans MS"/>
              </w:rPr>
            </w:pPr>
            <w:r>
              <w:rPr>
                <w:rFonts w:ascii="Comic Sans MS" w:eastAsia="Comic Sans MS" w:hAnsi="Comic Sans MS" w:cs="Comic Sans MS"/>
              </w:rPr>
              <w:t>4/29</w:t>
            </w:r>
          </w:p>
          <w:p w:rsidR="00065FE8" w:rsidRDefault="00065FE8" w:rsidP="00D03F62">
            <w:pPr>
              <w:jc w:val="center"/>
              <w:rPr>
                <w:rFonts w:ascii="Comic Sans MS" w:eastAsia="Comic Sans MS" w:hAnsi="Comic Sans MS" w:cs="Comic Sans MS"/>
              </w:rPr>
            </w:pPr>
            <w:r>
              <w:rPr>
                <w:rFonts w:ascii="Comic Sans MS" w:eastAsia="Comic Sans MS" w:hAnsi="Comic Sans MS" w:cs="Comic Sans MS"/>
              </w:rPr>
              <w:t>Out for S.I.</w:t>
            </w:r>
          </w:p>
        </w:tc>
        <w:tc>
          <w:tcPr>
            <w:tcW w:w="1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077AAF" w:rsidRDefault="00065FE8" w:rsidP="00065FE8">
            <w:pPr>
              <w:jc w:val="center"/>
              <w:rPr>
                <w:rFonts w:ascii="Comic Sans MS" w:eastAsia="Comic Sans MS" w:hAnsi="Comic Sans MS" w:cs="Comic Sans MS"/>
              </w:rPr>
            </w:pPr>
            <w:r>
              <w:rPr>
                <w:rFonts w:ascii="Comic Sans MS" w:eastAsia="Comic Sans MS" w:hAnsi="Comic Sans MS" w:cs="Comic Sans MS"/>
              </w:rPr>
              <w:t>4/30</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7218FC" w:rsidRDefault="00065FE8" w:rsidP="00065FE8">
            <w:pPr>
              <w:jc w:val="center"/>
              <w:rPr>
                <w:rFonts w:ascii="Comic Sans MS" w:eastAsia="Comic Sans MS" w:hAnsi="Comic Sans MS" w:cs="Comic Sans MS"/>
              </w:rPr>
            </w:pPr>
            <w:r>
              <w:rPr>
                <w:rFonts w:ascii="Comic Sans MS" w:eastAsia="Comic Sans MS" w:hAnsi="Comic Sans MS" w:cs="Comic Sans MS"/>
              </w:rPr>
              <w:t>5/1</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C65E7A" w:rsidRDefault="00065FE8" w:rsidP="00077AAF">
            <w:pPr>
              <w:jc w:val="center"/>
              <w:rPr>
                <w:rFonts w:ascii="Comic Sans MS" w:eastAsia="Comic Sans MS" w:hAnsi="Comic Sans MS" w:cs="Comic Sans MS"/>
              </w:rPr>
            </w:pPr>
            <w:r>
              <w:rPr>
                <w:rFonts w:ascii="Comic Sans MS" w:eastAsia="Comic Sans MS" w:hAnsi="Comic Sans MS" w:cs="Comic Sans MS"/>
              </w:rPr>
              <w:t>5/2</w:t>
            </w:r>
          </w:p>
          <w:p w:rsidR="00065FE8" w:rsidRDefault="00065FE8" w:rsidP="00077AAF">
            <w:pPr>
              <w:jc w:val="center"/>
              <w:rPr>
                <w:rFonts w:ascii="Comic Sans MS" w:eastAsia="Comic Sans MS" w:hAnsi="Comic Sans MS" w:cs="Comic Sans MS"/>
              </w:rPr>
            </w:pPr>
            <w:r>
              <w:rPr>
                <w:rFonts w:ascii="Comic Sans MS" w:eastAsia="Comic Sans MS" w:hAnsi="Comic Sans MS" w:cs="Comic Sans MS"/>
              </w:rPr>
              <w:t>H.S. visit 1-3</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077AAF" w:rsidRDefault="00065FE8" w:rsidP="00065FE8">
            <w:pPr>
              <w:jc w:val="center"/>
              <w:rPr>
                <w:rFonts w:ascii="Comic Sans MS" w:eastAsia="Comic Sans MS" w:hAnsi="Comic Sans MS" w:cs="Comic Sans MS"/>
              </w:rPr>
            </w:pPr>
            <w:r>
              <w:rPr>
                <w:rFonts w:ascii="Comic Sans MS" w:eastAsia="Comic Sans MS" w:hAnsi="Comic Sans MS" w:cs="Comic Sans MS"/>
              </w:rPr>
              <w:t>5/3</w:t>
            </w:r>
          </w:p>
        </w:tc>
      </w:tr>
      <w:tr w:rsidR="002814AC" w:rsidTr="00340370">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4AC" w:rsidRDefault="002814AC" w:rsidP="002814AC">
            <w:pPr>
              <w:jc w:val="center"/>
              <w:rPr>
                <w:rFonts w:ascii="Comic Sans MS" w:eastAsia="Comic Sans MS" w:hAnsi="Comic Sans MS" w:cs="Comic Sans MS"/>
              </w:rPr>
            </w:pPr>
            <w:r>
              <w:rPr>
                <w:rFonts w:ascii="Comic Sans MS" w:eastAsia="Comic Sans MS" w:hAnsi="Comic Sans MS" w:cs="Comic Sans MS"/>
              </w:rPr>
              <w:t xml:space="preserve"> </w:t>
            </w:r>
          </w:p>
          <w:p w:rsidR="002814AC" w:rsidRDefault="002814AC" w:rsidP="002814AC">
            <w:pPr>
              <w:jc w:val="center"/>
              <w:rPr>
                <w:rFonts w:ascii="Comic Sans MS" w:eastAsia="Comic Sans MS" w:hAnsi="Comic Sans MS" w:cs="Comic Sans MS"/>
              </w:rPr>
            </w:pPr>
            <w:r>
              <w:rPr>
                <w:rFonts w:ascii="Comic Sans MS" w:eastAsia="Comic Sans MS" w:hAnsi="Comic Sans MS" w:cs="Comic Sans MS"/>
              </w:rPr>
              <w:t>Lesson</w:t>
            </w:r>
          </w:p>
          <w:p w:rsidR="002814AC" w:rsidRDefault="002814AC" w:rsidP="002814AC">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5BDFFF4E" wp14:editId="3B5249B9">
                  <wp:extent cx="750626" cy="569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Planner_Yellow[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443" cy="572518"/>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457A40" w:rsidRPr="009E3985" w:rsidRDefault="00065FE8" w:rsidP="007218FC">
            <w:pPr>
              <w:rPr>
                <w:rFonts w:ascii="Comic Sans MS" w:eastAsia="Comic Sans MS" w:hAnsi="Comic Sans MS" w:cs="Comic Sans MS"/>
                <w:sz w:val="20"/>
              </w:rPr>
            </w:pPr>
            <w:r>
              <w:rPr>
                <w:rFonts w:ascii="Comic Sans MS" w:eastAsia="Comic Sans MS" w:hAnsi="Comic Sans MS" w:cs="Comic Sans MS"/>
                <w:sz w:val="20"/>
              </w:rPr>
              <w:t xml:space="preserve">Chapter 13 </w:t>
            </w:r>
            <w:r w:rsidR="00EC27F3">
              <w:rPr>
                <w:rFonts w:ascii="Comic Sans MS" w:eastAsia="Comic Sans MS" w:hAnsi="Comic Sans MS" w:cs="Comic Sans MS"/>
                <w:sz w:val="20"/>
              </w:rPr>
              <w:t>vocabulary</w:t>
            </w:r>
            <w:r>
              <w:rPr>
                <w:rFonts w:ascii="Comic Sans MS" w:eastAsia="Comic Sans MS" w:hAnsi="Comic Sans MS" w:cs="Comic Sans MS"/>
                <w:sz w:val="20"/>
              </w:rPr>
              <w:t xml:space="preserve"> quiz and Chapter 13 test</w:t>
            </w: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077AAF" w:rsidRDefault="00065FE8" w:rsidP="0082164E">
            <w:pPr>
              <w:rPr>
                <w:rFonts w:ascii="Comic Sans MS" w:eastAsia="Comic Sans MS" w:hAnsi="Comic Sans MS" w:cs="Comic Sans MS"/>
              </w:rPr>
            </w:pPr>
            <w:r>
              <w:rPr>
                <w:rFonts w:ascii="Comic Sans MS" w:eastAsia="Comic Sans MS" w:hAnsi="Comic Sans MS" w:cs="Comic Sans MS"/>
              </w:rPr>
              <w:t>Unit 4 Review Guide</w:t>
            </w:r>
          </w:p>
          <w:p w:rsidR="00065FE8" w:rsidRDefault="00065FE8" w:rsidP="0082164E">
            <w:pPr>
              <w:rPr>
                <w:rFonts w:ascii="Comic Sans MS" w:eastAsia="Comic Sans MS" w:hAnsi="Comic Sans MS" w:cs="Comic Sans MS"/>
              </w:rPr>
            </w:pPr>
          </w:p>
          <w:p w:rsidR="00065FE8" w:rsidRDefault="00065FE8" w:rsidP="0082164E">
            <w:pPr>
              <w:rPr>
                <w:rFonts w:ascii="Comic Sans MS" w:eastAsia="Comic Sans MS" w:hAnsi="Comic Sans MS" w:cs="Comic Sans MS"/>
              </w:rPr>
            </w:pPr>
            <w:r>
              <w:rPr>
                <w:rFonts w:ascii="Comic Sans MS" w:eastAsia="Comic Sans MS" w:hAnsi="Comic Sans MS" w:cs="Comic Sans MS"/>
              </w:rPr>
              <w:t>1-3 complete Unit 5 pretest</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077AAF" w:rsidRPr="007218FC" w:rsidRDefault="00065FE8" w:rsidP="007218FC">
            <w:pPr>
              <w:rPr>
                <w:rFonts w:ascii="Comic Sans MS" w:eastAsia="Comic Sans MS" w:hAnsi="Comic Sans MS" w:cs="Comic Sans MS"/>
              </w:rPr>
            </w:pPr>
            <w:r>
              <w:rPr>
                <w:rFonts w:ascii="Comic Sans MS" w:eastAsia="Comic Sans MS" w:hAnsi="Comic Sans MS" w:cs="Comic Sans MS"/>
              </w:rPr>
              <w:t>Unit 4 Test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065FE8" w:rsidRDefault="00065FE8" w:rsidP="005D14C7">
            <w:pPr>
              <w:rPr>
                <w:rFonts w:ascii="Comic Sans MS" w:eastAsia="Comic Sans MS" w:hAnsi="Comic Sans MS" w:cs="Comic Sans MS"/>
              </w:rPr>
            </w:pPr>
            <w:r>
              <w:rPr>
                <w:rFonts w:ascii="Comic Sans MS" w:eastAsia="Comic Sans MS" w:hAnsi="Comic Sans MS" w:cs="Comic Sans MS"/>
              </w:rPr>
              <w:t xml:space="preserve">Unit 5 pretest </w:t>
            </w:r>
          </w:p>
          <w:p w:rsidR="0082164E" w:rsidRDefault="00065FE8" w:rsidP="005D14C7">
            <w:pPr>
              <w:rPr>
                <w:rFonts w:ascii="Comic Sans MS" w:eastAsia="Comic Sans MS" w:hAnsi="Comic Sans MS" w:cs="Comic Sans MS"/>
              </w:rPr>
            </w:pPr>
            <w:r>
              <w:rPr>
                <w:rFonts w:ascii="Comic Sans MS" w:eastAsia="Comic Sans MS" w:hAnsi="Comic Sans MS" w:cs="Comic Sans MS"/>
              </w:rPr>
              <w:t>4-6</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4657CA" w:rsidRDefault="00D56800" w:rsidP="00065FE8">
            <w:pPr>
              <w:rPr>
                <w:rFonts w:ascii="Comic Sans MS" w:eastAsia="Comic Sans MS" w:hAnsi="Comic Sans MS" w:cs="Comic Sans MS"/>
              </w:rPr>
            </w:pPr>
            <w:r>
              <w:rPr>
                <w:rFonts w:ascii="Comic Sans MS" w:eastAsia="Comic Sans MS" w:hAnsi="Comic Sans MS" w:cs="Comic Sans MS"/>
              </w:rPr>
              <w:t xml:space="preserve">1. </w:t>
            </w:r>
            <w:r w:rsidR="00065FE8">
              <w:rPr>
                <w:rFonts w:ascii="Comic Sans MS" w:eastAsia="Comic Sans MS" w:hAnsi="Comic Sans MS" w:cs="Comic Sans MS"/>
              </w:rPr>
              <w:t>Everything you need to know book – chapter 21 increased tension</w:t>
            </w:r>
            <w:r>
              <w:rPr>
                <w:rFonts w:ascii="Comic Sans MS" w:eastAsia="Comic Sans MS" w:hAnsi="Comic Sans MS" w:cs="Comic Sans MS"/>
              </w:rPr>
              <w:t xml:space="preserve"> between North and South</w:t>
            </w:r>
          </w:p>
          <w:p w:rsidR="00D56800" w:rsidRDefault="00D56800" w:rsidP="00065FE8">
            <w:pPr>
              <w:rPr>
                <w:rFonts w:ascii="Comic Sans MS" w:eastAsia="Comic Sans MS" w:hAnsi="Comic Sans MS" w:cs="Comic Sans MS"/>
              </w:rPr>
            </w:pPr>
            <w:r>
              <w:rPr>
                <w:rFonts w:ascii="Comic Sans MS" w:eastAsia="Comic Sans MS" w:hAnsi="Comic Sans MS" w:cs="Comic Sans MS"/>
              </w:rPr>
              <w:t>2. begin filling in the chart regarding Sectional Tension</w:t>
            </w:r>
          </w:p>
        </w:tc>
      </w:tr>
      <w:tr w:rsidR="00D56800" w:rsidTr="00340370">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6800" w:rsidRDefault="00D56800" w:rsidP="00D56800">
            <w:pPr>
              <w:jc w:val="center"/>
              <w:rPr>
                <w:rFonts w:ascii="Comic Sans MS" w:eastAsia="Comic Sans MS" w:hAnsi="Comic Sans MS" w:cs="Comic Sans MS"/>
              </w:rPr>
            </w:pPr>
            <w:r>
              <w:rPr>
                <w:rFonts w:ascii="Comic Sans MS" w:eastAsia="Comic Sans MS" w:hAnsi="Comic Sans MS" w:cs="Comic Sans MS"/>
              </w:rPr>
              <w:t>Content Objective</w:t>
            </w:r>
          </w:p>
          <w:p w:rsidR="00D56800" w:rsidRDefault="00D56800" w:rsidP="00D56800">
            <w:pPr>
              <w:jc w:val="center"/>
              <w:rPr>
                <w:rFonts w:ascii="Comic Sans MS" w:eastAsia="Comic Sans MS" w:hAnsi="Comic Sans MS" w:cs="Comic Sans MS"/>
              </w:rPr>
            </w:pPr>
          </w:p>
          <w:p w:rsidR="00D56800" w:rsidRDefault="00D56800" w:rsidP="00D56800">
            <w:pPr>
              <w:jc w:val="center"/>
              <w:rPr>
                <w:rFonts w:ascii="Comic Sans MS" w:eastAsia="Comic Sans MS" w:hAnsi="Comic Sans MS" w:cs="Comic Sans MS"/>
              </w:rPr>
            </w:pPr>
          </w:p>
          <w:p w:rsidR="00D56800" w:rsidRDefault="00D56800" w:rsidP="00D56800">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3A01DF6A" wp14:editId="74E4AE2F">
                  <wp:extent cx="1054735" cy="7983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iettivi-300x22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685" cy="819551"/>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710E35" w:rsidRDefault="00D56800" w:rsidP="00D56800">
            <w:pPr>
              <w:rPr>
                <w:color w:val="9900FF"/>
              </w:rPr>
            </w:pPr>
            <w:r w:rsidRPr="006C4CB8">
              <w:rPr>
                <w:color w:val="000000" w:themeColor="text1"/>
              </w:rPr>
              <w:t xml:space="preserve">Students will be able to demonstrate </w:t>
            </w:r>
            <w:r>
              <w:rPr>
                <w:color w:val="000000" w:themeColor="text1"/>
              </w:rPr>
              <w:t>Comprehension</w:t>
            </w:r>
            <w:r w:rsidRPr="006C4CB8">
              <w:rPr>
                <w:color w:val="000000" w:themeColor="text1"/>
              </w:rPr>
              <w:t xml:space="preserve"> of</w:t>
            </w:r>
            <w:r w:rsidRPr="006C4CB8">
              <w:rPr>
                <w:color w:val="5F497A" w:themeColor="accent4" w:themeShade="BF"/>
              </w:rPr>
              <w:t xml:space="preserve"> </w:t>
            </w:r>
            <w:r>
              <w:rPr>
                <w:color w:val="9900FF"/>
              </w:rPr>
              <w:t xml:space="preserve">the expansion, conquest, and settlement of the West through the Louisiana Purchase, the removal of American Indians </w:t>
            </w:r>
            <w:r>
              <w:rPr>
                <w:color w:val="9900FF"/>
              </w:rPr>
              <w:lastRenderedPageBreak/>
              <w:t>(Trail of Tears) from their native lands, the growth of a system of commercial agriculture, the Mexican-American War, and the idea of Manifest Destiny</w:t>
            </w:r>
            <w:r w:rsidRPr="00A270D5">
              <w:rPr>
                <w:color w:val="9900FF"/>
              </w:rPr>
              <w:t xml:space="preserve"> </w:t>
            </w:r>
            <w:r>
              <w:rPr>
                <w:color w:val="000000" w:themeColor="text1"/>
              </w:rPr>
              <w:t xml:space="preserve">by </w:t>
            </w:r>
            <w:r>
              <w:rPr>
                <w:color w:val="FF0000"/>
              </w:rPr>
              <w:t xml:space="preserve">completing a review game </w:t>
            </w:r>
            <w:r>
              <w:rPr>
                <w:color w:val="0070C0"/>
              </w:rPr>
              <w:t>with 100% accuracy.</w:t>
            </w: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710E35" w:rsidRDefault="00D56800" w:rsidP="00D56800">
            <w:pPr>
              <w:rPr>
                <w:color w:val="9900FF"/>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710E35" w:rsidRDefault="00D56800" w:rsidP="00D56800">
            <w:pPr>
              <w:rPr>
                <w:color w:val="9900FF"/>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710E35" w:rsidRDefault="00D56800" w:rsidP="00D56800">
            <w:pPr>
              <w:rPr>
                <w:color w:val="9900FF"/>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D56800" w:rsidRDefault="00D56800" w:rsidP="00D56800">
            <w:pPr>
              <w:rPr>
                <w:color w:val="9900FF"/>
              </w:rPr>
            </w:pPr>
            <w:r w:rsidRPr="006C4CB8">
              <w:rPr>
                <w:color w:val="000000" w:themeColor="text1"/>
              </w:rPr>
              <w:t xml:space="preserve">Students will be able to demonstrate </w:t>
            </w:r>
            <w:r>
              <w:rPr>
                <w:color w:val="000000" w:themeColor="text1"/>
              </w:rPr>
              <w:t>Comprehension</w:t>
            </w:r>
            <w:r w:rsidRPr="006C4CB8">
              <w:rPr>
                <w:color w:val="000000" w:themeColor="text1"/>
              </w:rPr>
              <w:t xml:space="preserve"> of</w:t>
            </w:r>
            <w:r w:rsidRPr="006C4CB8">
              <w:rPr>
                <w:color w:val="5F497A" w:themeColor="accent4" w:themeShade="BF"/>
              </w:rPr>
              <w:t xml:space="preserve"> </w:t>
            </w:r>
            <w:r w:rsidRPr="00D56800">
              <w:rPr>
                <w:color w:val="9900FF"/>
              </w:rPr>
              <w:t>how the following increased sectional tensions</w:t>
            </w:r>
          </w:p>
          <w:p w:rsidR="00D56800" w:rsidRPr="00D56800" w:rsidRDefault="00D56800" w:rsidP="00D56800">
            <w:pPr>
              <w:rPr>
                <w:color w:val="9900FF"/>
              </w:rPr>
            </w:pPr>
            <w:r w:rsidRPr="00D56800">
              <w:rPr>
                <w:color w:val="9900FF"/>
              </w:rPr>
              <w:t>• the Missouri Compromise (1820)</w:t>
            </w:r>
          </w:p>
          <w:p w:rsidR="00D56800" w:rsidRPr="00D56800" w:rsidRDefault="00D56800" w:rsidP="00D56800">
            <w:pPr>
              <w:rPr>
                <w:color w:val="9900FF"/>
              </w:rPr>
            </w:pPr>
            <w:r w:rsidRPr="00D56800">
              <w:rPr>
                <w:color w:val="9900FF"/>
              </w:rPr>
              <w:t>• the Wilmot Proviso (1846)</w:t>
            </w:r>
          </w:p>
          <w:p w:rsidR="00D56800" w:rsidRPr="00D56800" w:rsidRDefault="00D56800" w:rsidP="00D56800">
            <w:pPr>
              <w:rPr>
                <w:color w:val="9900FF"/>
              </w:rPr>
            </w:pPr>
            <w:r w:rsidRPr="00D56800">
              <w:rPr>
                <w:color w:val="9900FF"/>
              </w:rPr>
              <w:lastRenderedPageBreak/>
              <w:t>• the Compromise of 1850 including the Fugitive Slave Act</w:t>
            </w:r>
          </w:p>
          <w:p w:rsidR="00D56800" w:rsidRPr="00D56800" w:rsidRDefault="00D56800" w:rsidP="00D56800">
            <w:pPr>
              <w:rPr>
                <w:color w:val="9900FF"/>
              </w:rPr>
            </w:pPr>
            <w:r w:rsidRPr="00D56800">
              <w:rPr>
                <w:color w:val="9900FF"/>
              </w:rPr>
              <w:t>• the Kansas-Nebraska Act (1854) and subsequent conflict in Kansas</w:t>
            </w:r>
          </w:p>
          <w:p w:rsidR="00D56800" w:rsidRPr="00D56800" w:rsidRDefault="00D56800" w:rsidP="00D56800">
            <w:pPr>
              <w:rPr>
                <w:color w:val="9900FF"/>
              </w:rPr>
            </w:pPr>
            <w:r w:rsidRPr="00D56800">
              <w:rPr>
                <w:color w:val="9900FF"/>
              </w:rPr>
              <w:t xml:space="preserve">• the Dred Scott v. </w:t>
            </w:r>
            <w:proofErr w:type="spellStart"/>
            <w:r w:rsidRPr="00D56800">
              <w:rPr>
                <w:color w:val="9900FF"/>
              </w:rPr>
              <w:t>Sandford</w:t>
            </w:r>
            <w:proofErr w:type="spellEnd"/>
            <w:r w:rsidRPr="00D56800">
              <w:rPr>
                <w:color w:val="9900FF"/>
              </w:rPr>
              <w:t xml:space="preserve"> decision (1857)</w:t>
            </w:r>
          </w:p>
          <w:p w:rsidR="00D56800" w:rsidRPr="00710E35" w:rsidRDefault="00D56800" w:rsidP="00D56800">
            <w:pPr>
              <w:rPr>
                <w:color w:val="9900FF"/>
              </w:rPr>
            </w:pPr>
            <w:r w:rsidRPr="00D56800">
              <w:rPr>
                <w:color w:val="9900FF"/>
              </w:rPr>
              <w:t>• changes in the party system (e.g., the death of the Whig party, rise of the Republican party and division of the Democratic party)</w:t>
            </w:r>
            <w:r>
              <w:rPr>
                <w:color w:val="000000" w:themeColor="text1"/>
              </w:rPr>
              <w:t xml:space="preserve">by </w:t>
            </w:r>
            <w:r>
              <w:rPr>
                <w:color w:val="FF0000"/>
              </w:rPr>
              <w:t xml:space="preserve">completing a chart to organize the information </w:t>
            </w:r>
            <w:r>
              <w:rPr>
                <w:color w:val="0070C0"/>
              </w:rPr>
              <w:t>with 100% accuracy.</w:t>
            </w:r>
          </w:p>
        </w:tc>
      </w:tr>
      <w:tr w:rsidR="00D56800" w:rsidTr="00340370">
        <w:trPr>
          <w:trHeight w:val="71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6800" w:rsidRDefault="00D56800" w:rsidP="00D56800">
            <w:pPr>
              <w:jc w:val="center"/>
              <w:rPr>
                <w:rFonts w:ascii="Comic Sans MS" w:eastAsia="Comic Sans MS" w:hAnsi="Comic Sans MS" w:cs="Comic Sans MS"/>
              </w:rPr>
            </w:pPr>
            <w:r>
              <w:rPr>
                <w:rFonts w:ascii="Comic Sans MS" w:eastAsia="Comic Sans MS" w:hAnsi="Comic Sans MS" w:cs="Comic Sans MS"/>
              </w:rPr>
              <w:lastRenderedPageBreak/>
              <w:t>Language Objective</w:t>
            </w:r>
          </w:p>
          <w:p w:rsidR="00D56800" w:rsidRDefault="00D56800" w:rsidP="00D56800">
            <w:pPr>
              <w:jc w:val="center"/>
              <w:rPr>
                <w:rFonts w:ascii="Comic Sans MS" w:eastAsia="Comic Sans MS" w:hAnsi="Comic Sans MS" w:cs="Comic Sans MS"/>
              </w:rPr>
            </w:pPr>
          </w:p>
          <w:p w:rsidR="00D56800" w:rsidRDefault="00D56800" w:rsidP="00D56800">
            <w:pPr>
              <w:jc w:val="center"/>
              <w:rPr>
                <w:rFonts w:ascii="Comic Sans MS" w:eastAsia="Comic Sans MS" w:hAnsi="Comic Sans MS" w:cs="Comic Sans MS"/>
              </w:rPr>
            </w:pPr>
          </w:p>
          <w:p w:rsidR="00D56800" w:rsidRDefault="00D56800" w:rsidP="00D56800">
            <w:pPr>
              <w:jc w:val="center"/>
              <w:rPr>
                <w:rFonts w:ascii="Comic Sans MS" w:eastAsia="Comic Sans MS" w:hAnsi="Comic Sans MS" w:cs="Comic Sans MS"/>
              </w:rPr>
            </w:pPr>
            <w:r>
              <w:rPr>
                <w:rFonts w:ascii="Comic Sans MS" w:eastAsia="Comic Sans MS" w:hAnsi="Comic Sans MS" w:cs="Comic Sans MS"/>
                <w:noProof/>
                <w:lang w:val="en-US"/>
              </w:rPr>
              <w:lastRenderedPageBreak/>
              <w:drawing>
                <wp:inline distT="0" distB="0" distL="0" distR="0" wp14:anchorId="2737EF1E" wp14:editId="27DD0A52">
                  <wp:extent cx="1003300" cy="752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36070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7218FC" w:rsidRDefault="00D56800" w:rsidP="00D56800">
            <w:pPr>
              <w:rPr>
                <w:color w:val="000000" w:themeColor="text1"/>
              </w:rPr>
            </w:pPr>
            <w:r>
              <w:lastRenderedPageBreak/>
              <w:t xml:space="preserve">Students will be able orally explain </w:t>
            </w:r>
            <w:r>
              <w:rPr>
                <w:color w:val="9900FF"/>
              </w:rPr>
              <w:t xml:space="preserve">the expansion, conquest, and settlement of the West through the </w:t>
            </w:r>
            <w:r>
              <w:rPr>
                <w:color w:val="9900FF"/>
              </w:rPr>
              <w:lastRenderedPageBreak/>
              <w:t>idea of Manifest Destiny</w:t>
            </w:r>
            <w:r w:rsidRPr="00A270D5">
              <w:rPr>
                <w:color w:val="9900FF"/>
              </w:rPr>
              <w:t xml:space="preserve"> </w:t>
            </w:r>
            <w:r>
              <w:rPr>
                <w:color w:val="000000" w:themeColor="text1"/>
              </w:rPr>
              <w:t>using complete sentences.</w:t>
            </w:r>
          </w:p>
          <w:p w:rsidR="00D56800" w:rsidRDefault="00D56800" w:rsidP="00D56800"/>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color w:val="000000" w:themeColor="text1"/>
              </w:rPr>
            </w:pPr>
            <w:r>
              <w:t xml:space="preserve">Students will be able orally explain </w:t>
            </w:r>
            <w:r>
              <w:rPr>
                <w:color w:val="9900FF"/>
              </w:rPr>
              <w:t>T</w:t>
            </w:r>
            <w:r w:rsidR="00AF4DC9">
              <w:rPr>
                <w:color w:val="9900FF"/>
              </w:rPr>
              <w:t xml:space="preserve">he increasing sectional tension </w:t>
            </w:r>
            <w:r w:rsidR="00AF4DC9" w:rsidRPr="00A270D5">
              <w:rPr>
                <w:color w:val="9900FF"/>
              </w:rPr>
              <w:t>using</w:t>
            </w:r>
            <w:r>
              <w:rPr>
                <w:color w:val="000000" w:themeColor="text1"/>
              </w:rPr>
              <w:t xml:space="preserve"> </w:t>
            </w:r>
            <w:r w:rsidR="00AF4DC9">
              <w:rPr>
                <w:color w:val="000000" w:themeColor="text1"/>
              </w:rPr>
              <w:t>sentence stems:</w:t>
            </w:r>
          </w:p>
          <w:p w:rsidR="00AF4DC9" w:rsidRPr="007218FC" w:rsidRDefault="00AF4DC9" w:rsidP="00D56800">
            <w:pPr>
              <w:rPr>
                <w:color w:val="000000" w:themeColor="text1"/>
              </w:rPr>
            </w:pPr>
            <w:r>
              <w:rPr>
                <w:color w:val="000000" w:themeColor="text1"/>
              </w:rPr>
              <w:lastRenderedPageBreak/>
              <w:t>The Missouri Compromise is…</w:t>
            </w:r>
            <w:bookmarkStart w:id="0" w:name="_GoBack"/>
            <w:bookmarkEnd w:id="0"/>
          </w:p>
          <w:p w:rsidR="00D56800" w:rsidRDefault="00D56800" w:rsidP="00D56800"/>
        </w:tc>
      </w:tr>
      <w:tr w:rsidR="00D56800" w:rsidTr="00340370">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6800" w:rsidRDefault="00D56800" w:rsidP="00D56800">
            <w:pPr>
              <w:jc w:val="center"/>
              <w:rPr>
                <w:rFonts w:ascii="Comic Sans MS" w:eastAsia="Comic Sans MS" w:hAnsi="Comic Sans MS" w:cs="Comic Sans MS"/>
              </w:rPr>
            </w:pPr>
            <w:r>
              <w:rPr>
                <w:rFonts w:ascii="Comic Sans MS" w:eastAsia="Comic Sans MS" w:hAnsi="Comic Sans MS" w:cs="Comic Sans MS"/>
              </w:rPr>
              <w:lastRenderedPageBreak/>
              <w:t>Vocabulary</w:t>
            </w:r>
          </w:p>
          <w:p w:rsidR="00D56800" w:rsidRDefault="00D56800" w:rsidP="00D56800">
            <w:pPr>
              <w:jc w:val="center"/>
              <w:rPr>
                <w:rFonts w:ascii="Comic Sans MS" w:eastAsia="Comic Sans MS" w:hAnsi="Comic Sans MS" w:cs="Comic Sans MS"/>
              </w:rPr>
            </w:pPr>
          </w:p>
          <w:p w:rsidR="00D56800" w:rsidRDefault="00D56800" w:rsidP="00D56800">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65E1BD02" wp14:editId="201CF209">
                  <wp:extent cx="1003300" cy="6959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51395464_3239e6292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300" cy="695960"/>
                          </a:xfrm>
                          <a:prstGeom prst="rect">
                            <a:avLst/>
                          </a:prstGeom>
                        </pic:spPr>
                      </pic:pic>
                    </a:graphicData>
                  </a:graphic>
                </wp:inline>
              </w:drawing>
            </w:r>
          </w:p>
          <w:p w:rsidR="00D56800" w:rsidRDefault="00D56800" w:rsidP="00D56800">
            <w:pPr>
              <w:jc w:val="center"/>
              <w:rPr>
                <w:rFonts w:ascii="Comic Sans MS" w:eastAsia="Comic Sans MS" w:hAnsi="Comic Sans MS" w:cs="Comic Sans MS"/>
              </w:rPr>
            </w:pPr>
          </w:p>
          <w:p w:rsidR="00D56800" w:rsidRDefault="00D56800" w:rsidP="00D56800">
            <w:pPr>
              <w:jc w:val="center"/>
              <w:rPr>
                <w:rFonts w:ascii="Comic Sans MS" w:eastAsia="Comic Sans MS" w:hAnsi="Comic Sans MS" w:cs="Comic Sans MS"/>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362E53" w:rsidRDefault="00D56800" w:rsidP="00D56800">
            <w:pPr>
              <w:pStyle w:val="ListParagraph"/>
              <w:numPr>
                <w:ilvl w:val="0"/>
                <w:numId w:val="3"/>
              </w:numPr>
              <w:rPr>
                <w:lang w:val="en-US"/>
              </w:rPr>
            </w:pPr>
            <w:r w:rsidRPr="00362E53">
              <w:rPr>
                <w:lang w:val="en-US"/>
              </w:rPr>
              <w:t>Land Grant</w:t>
            </w:r>
          </w:p>
          <w:p w:rsidR="00D56800" w:rsidRPr="00362E53" w:rsidRDefault="00D56800" w:rsidP="00D56800">
            <w:pPr>
              <w:pStyle w:val="ListParagraph"/>
              <w:numPr>
                <w:ilvl w:val="0"/>
                <w:numId w:val="3"/>
              </w:numPr>
              <w:rPr>
                <w:lang w:val="en-US"/>
              </w:rPr>
            </w:pPr>
            <w:r w:rsidRPr="00362E53">
              <w:rPr>
                <w:lang w:val="en-US"/>
              </w:rPr>
              <w:t>Expansion</w:t>
            </w:r>
          </w:p>
          <w:p w:rsidR="00D56800" w:rsidRPr="00362E53" w:rsidRDefault="00D56800" w:rsidP="00D56800">
            <w:pPr>
              <w:pStyle w:val="ListParagraph"/>
              <w:numPr>
                <w:ilvl w:val="0"/>
                <w:numId w:val="3"/>
              </w:numPr>
              <w:rPr>
                <w:lang w:val="en-US"/>
              </w:rPr>
            </w:pPr>
            <w:r w:rsidRPr="00362E53">
              <w:rPr>
                <w:lang w:val="en-US"/>
              </w:rPr>
              <w:t>Ranchero</w:t>
            </w:r>
          </w:p>
          <w:p w:rsidR="00D56800" w:rsidRPr="00362E53" w:rsidRDefault="00D56800" w:rsidP="00D56800">
            <w:pPr>
              <w:pStyle w:val="ListParagraph"/>
              <w:numPr>
                <w:ilvl w:val="0"/>
                <w:numId w:val="3"/>
              </w:numPr>
              <w:rPr>
                <w:lang w:val="en-US"/>
              </w:rPr>
            </w:pPr>
            <w:r w:rsidRPr="00362E53">
              <w:rPr>
                <w:lang w:val="en-US"/>
              </w:rPr>
              <w:t>Frontier</w:t>
            </w:r>
          </w:p>
          <w:p w:rsidR="00D56800" w:rsidRPr="00362E53" w:rsidRDefault="00D56800" w:rsidP="00D56800">
            <w:pPr>
              <w:pStyle w:val="ListParagraph"/>
              <w:numPr>
                <w:ilvl w:val="0"/>
                <w:numId w:val="3"/>
              </w:numPr>
              <w:rPr>
                <w:lang w:val="en-US"/>
              </w:rPr>
            </w:pPr>
            <w:r w:rsidRPr="00362E53">
              <w:rPr>
                <w:lang w:val="en-US"/>
              </w:rPr>
              <w:t>Mountain Men</w:t>
            </w:r>
          </w:p>
          <w:p w:rsidR="00D56800" w:rsidRPr="00362E53" w:rsidRDefault="00D56800" w:rsidP="00D56800">
            <w:pPr>
              <w:pStyle w:val="ListParagraph"/>
              <w:numPr>
                <w:ilvl w:val="0"/>
                <w:numId w:val="3"/>
              </w:numPr>
              <w:rPr>
                <w:lang w:val="en-US"/>
              </w:rPr>
            </w:pPr>
            <w:r w:rsidRPr="00362E53">
              <w:rPr>
                <w:lang w:val="en-US"/>
              </w:rPr>
              <w:t>Rendezvous</w:t>
            </w:r>
          </w:p>
          <w:p w:rsidR="00D56800" w:rsidRPr="00362E53" w:rsidRDefault="00D56800" w:rsidP="00D56800">
            <w:pPr>
              <w:pStyle w:val="ListParagraph"/>
              <w:numPr>
                <w:ilvl w:val="0"/>
                <w:numId w:val="3"/>
              </w:numPr>
              <w:rPr>
                <w:lang w:val="en-US"/>
              </w:rPr>
            </w:pPr>
            <w:r w:rsidRPr="00362E53">
              <w:rPr>
                <w:lang w:val="en-US"/>
              </w:rPr>
              <w:t>Dictatorship</w:t>
            </w:r>
          </w:p>
          <w:p w:rsidR="00D56800" w:rsidRPr="00362E53" w:rsidRDefault="00D56800" w:rsidP="00D56800">
            <w:pPr>
              <w:pStyle w:val="ListParagraph"/>
              <w:numPr>
                <w:ilvl w:val="0"/>
                <w:numId w:val="3"/>
              </w:numPr>
              <w:rPr>
                <w:lang w:val="en-US"/>
              </w:rPr>
            </w:pPr>
            <w:r w:rsidRPr="00362E53">
              <w:rPr>
                <w:lang w:val="en-US"/>
              </w:rPr>
              <w:t>Siege</w:t>
            </w:r>
          </w:p>
          <w:p w:rsidR="00D56800" w:rsidRPr="00362E53" w:rsidRDefault="00D56800" w:rsidP="00D56800">
            <w:pPr>
              <w:pStyle w:val="ListParagraph"/>
              <w:numPr>
                <w:ilvl w:val="0"/>
                <w:numId w:val="3"/>
              </w:numPr>
              <w:rPr>
                <w:lang w:val="en-US"/>
              </w:rPr>
            </w:pPr>
            <w:r w:rsidRPr="00362E53">
              <w:rPr>
                <w:lang w:val="en-US"/>
              </w:rPr>
              <w:t>Annex</w:t>
            </w:r>
          </w:p>
          <w:p w:rsidR="00D56800" w:rsidRPr="00362E53" w:rsidRDefault="00D56800" w:rsidP="00D56800">
            <w:pPr>
              <w:pStyle w:val="ListParagraph"/>
              <w:numPr>
                <w:ilvl w:val="0"/>
                <w:numId w:val="3"/>
              </w:numPr>
              <w:rPr>
                <w:lang w:val="en-US"/>
              </w:rPr>
            </w:pPr>
            <w:r w:rsidRPr="00362E53">
              <w:rPr>
                <w:lang w:val="en-US"/>
              </w:rPr>
              <w:t>Cede</w:t>
            </w:r>
          </w:p>
          <w:p w:rsidR="00D56800" w:rsidRPr="00362E53" w:rsidRDefault="00D56800" w:rsidP="00D56800">
            <w:pPr>
              <w:pStyle w:val="ListParagraph"/>
              <w:numPr>
                <w:ilvl w:val="0"/>
                <w:numId w:val="3"/>
              </w:numPr>
              <w:rPr>
                <w:lang w:val="en-US"/>
              </w:rPr>
            </w:pPr>
            <w:r w:rsidRPr="00362E53">
              <w:rPr>
                <w:lang w:val="en-US"/>
              </w:rPr>
              <w:t>Manifest Destiny</w:t>
            </w:r>
          </w:p>
          <w:p w:rsidR="00D56800" w:rsidRPr="00362E53" w:rsidRDefault="00D56800" w:rsidP="00D56800">
            <w:pPr>
              <w:pStyle w:val="ListParagraph"/>
              <w:numPr>
                <w:ilvl w:val="0"/>
                <w:numId w:val="3"/>
              </w:numPr>
              <w:rPr>
                <w:lang w:val="en-US"/>
              </w:rPr>
            </w:pPr>
            <w:r w:rsidRPr="00362E53">
              <w:rPr>
                <w:lang w:val="en-US"/>
              </w:rPr>
              <w:t>Forty-Niner</w:t>
            </w:r>
          </w:p>
          <w:p w:rsidR="00D56800" w:rsidRPr="00362E53" w:rsidRDefault="00D56800" w:rsidP="00D56800">
            <w:pPr>
              <w:pStyle w:val="ListParagraph"/>
              <w:numPr>
                <w:ilvl w:val="0"/>
                <w:numId w:val="3"/>
              </w:numPr>
              <w:rPr>
                <w:lang w:val="en-US"/>
              </w:rPr>
            </w:pPr>
            <w:r w:rsidRPr="00362E53">
              <w:rPr>
                <w:lang w:val="en-US"/>
              </w:rPr>
              <w:t>Water Rights</w:t>
            </w:r>
          </w:p>
          <w:p w:rsidR="00D56800" w:rsidRPr="00362E53" w:rsidRDefault="00D56800" w:rsidP="00D56800">
            <w:pPr>
              <w:pStyle w:val="ListParagraph"/>
              <w:numPr>
                <w:ilvl w:val="0"/>
                <w:numId w:val="3"/>
              </w:numPr>
              <w:rPr>
                <w:lang w:val="en-US"/>
              </w:rPr>
            </w:pPr>
            <w:r w:rsidRPr="00362E53">
              <w:rPr>
                <w:lang w:val="en-US"/>
              </w:rPr>
              <w:t>Vigilantes</w:t>
            </w:r>
          </w:p>
          <w:p w:rsidR="00D56800" w:rsidRDefault="00D56800" w:rsidP="00D56800"/>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p>
        </w:tc>
      </w:tr>
      <w:tr w:rsidR="00D56800" w:rsidTr="00340370">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r>
              <w:rPr>
                <w:rFonts w:ascii="Comic Sans MS" w:eastAsia="Comic Sans MS" w:hAnsi="Comic Sans MS" w:cs="Comic Sans MS"/>
              </w:rPr>
              <w:t xml:space="preserve">Assessment  </w:t>
            </w:r>
          </w:p>
          <w:p w:rsidR="00D56800" w:rsidRDefault="00D56800" w:rsidP="00D56800">
            <w:pPr>
              <w:rPr>
                <w:rFonts w:ascii="Comic Sans MS" w:eastAsia="Comic Sans MS" w:hAnsi="Comic Sans MS" w:cs="Comic Sans MS"/>
              </w:rPr>
            </w:pPr>
          </w:p>
          <w:p w:rsidR="00D56800" w:rsidRDefault="00D56800" w:rsidP="00D56800">
            <w:pP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117E03DC" wp14:editId="2A66D86E">
                  <wp:extent cx="482172" cy="420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398" cy="446427"/>
                          </a:xfrm>
                          <a:prstGeom prst="rect">
                            <a:avLst/>
                          </a:prstGeom>
                        </pic:spPr>
                      </pic:pic>
                    </a:graphicData>
                  </a:graphic>
                </wp:inline>
              </w:drawing>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r>
              <w:rPr>
                <w:rFonts w:ascii="Comic Sans MS" w:eastAsia="Comic Sans MS" w:hAnsi="Comic Sans MS" w:cs="Comic Sans MS"/>
              </w:rPr>
              <w:t>Test</w:t>
            </w: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r>
              <w:rPr>
                <w:rFonts w:ascii="Comic Sans MS" w:eastAsia="Comic Sans MS" w:hAnsi="Comic Sans MS" w:cs="Comic Sans MS"/>
              </w:rPr>
              <w:t>Unit Review Guide</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r>
              <w:rPr>
                <w:rFonts w:ascii="Comic Sans MS" w:eastAsia="Comic Sans MS" w:hAnsi="Comic Sans MS" w:cs="Comic Sans MS"/>
              </w:rPr>
              <w:t>Unit post test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r>
              <w:rPr>
                <w:rFonts w:ascii="Comic Sans MS" w:eastAsia="Comic Sans MS" w:hAnsi="Comic Sans MS" w:cs="Comic Sans MS"/>
              </w:rPr>
              <w:t>Unit pre test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56800" w:rsidRDefault="00D56800" w:rsidP="00D56800">
            <w:pPr>
              <w:rPr>
                <w:rFonts w:ascii="Comic Sans MS" w:eastAsia="Comic Sans MS" w:hAnsi="Comic Sans MS" w:cs="Comic Sans MS"/>
              </w:rPr>
            </w:pPr>
            <w:r>
              <w:rPr>
                <w:rFonts w:ascii="Comic Sans MS" w:eastAsia="Comic Sans MS" w:hAnsi="Comic Sans MS" w:cs="Comic Sans MS"/>
              </w:rPr>
              <w:t>Chart</w:t>
            </w:r>
          </w:p>
        </w:tc>
      </w:tr>
      <w:tr w:rsidR="00D56800" w:rsidTr="00340370">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6800" w:rsidRDefault="00D56800" w:rsidP="00D56800">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6421D6" w:rsidRDefault="00D56800" w:rsidP="00D56800">
            <w:pPr>
              <w:rPr>
                <w:sz w:val="20"/>
                <w:szCs w:val="20"/>
              </w:rPr>
            </w:pPr>
            <w:r w:rsidRPr="006421D6">
              <w:rPr>
                <w:sz w:val="20"/>
                <w:szCs w:val="20"/>
              </w:rPr>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tc>
        <w:tc>
          <w:tcPr>
            <w:tcW w:w="19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D56800" w:rsidRDefault="00D56800" w:rsidP="00D56800">
            <w:pPr>
              <w:rPr>
                <w:sz w:val="16"/>
                <w:szCs w:val="16"/>
              </w:rPr>
            </w:pPr>
            <w:r w:rsidRPr="00D56800">
              <w:rPr>
                <w:sz w:val="16"/>
                <w:szCs w:val="16"/>
              </w:rPr>
              <w:t>8 – U4.2.2 The Institution of Slavery – Explain the ideology of the institution of slavery, its policies, and consequences.</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U4.3 Reform Movements</w:t>
            </w:r>
          </w:p>
          <w:p w:rsidR="00D56800" w:rsidRPr="00D56800" w:rsidRDefault="00D56800" w:rsidP="00D56800">
            <w:pPr>
              <w:rPr>
                <w:sz w:val="16"/>
                <w:szCs w:val="16"/>
              </w:rPr>
            </w:pPr>
            <w:r w:rsidRPr="00D56800">
              <w:rPr>
                <w:sz w:val="16"/>
                <w:szCs w:val="16"/>
              </w:rPr>
              <w:t>Analyze the growth of antebellum American reform movements.</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lastRenderedPageBreak/>
              <w:t>8 – U4.3.1 Explain the origins of the American education system and Horace Mann’s campaign for free compulsory public education.</w:t>
            </w:r>
          </w:p>
          <w:p w:rsidR="00D56800" w:rsidRPr="00D56800" w:rsidRDefault="00D56800" w:rsidP="00D56800">
            <w:pPr>
              <w:rPr>
                <w:sz w:val="16"/>
                <w:szCs w:val="16"/>
              </w:rPr>
            </w:pPr>
            <w:r w:rsidRPr="00D56800">
              <w:rPr>
                <w:sz w:val="16"/>
                <w:szCs w:val="16"/>
              </w:rPr>
              <w:t xml:space="preserve"> </w:t>
            </w:r>
          </w:p>
          <w:p w:rsidR="00D56800" w:rsidRPr="00D56800" w:rsidRDefault="00D56800" w:rsidP="00D56800">
            <w:pPr>
              <w:rPr>
                <w:sz w:val="16"/>
                <w:szCs w:val="16"/>
              </w:rPr>
            </w:pPr>
            <w:r w:rsidRPr="00D56800">
              <w:rPr>
                <w:sz w:val="16"/>
                <w:szCs w:val="16"/>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U4.3.3 Analyze the antebellum women’s rights (and suffrage) movement by discussing the goals of its leaders (e.g., Susan B. Anthony and Elizabeth Cady Stanton) and comparing the Seneca Falls Resolution with the Declaration of Independence. </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8 – U4.3.4 Analyze the goals and effects of the antebellum temperance movement</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U4.3.5 Evaluate the role of religion in shaping antebellum reform movements. </w:t>
            </w:r>
          </w:p>
          <w:p w:rsidR="00D56800" w:rsidRPr="00D56800" w:rsidRDefault="00D56800" w:rsidP="00D56800">
            <w:pPr>
              <w:rPr>
                <w:sz w:val="16"/>
                <w:szCs w:val="16"/>
              </w:rPr>
            </w:pPr>
          </w:p>
          <w:p w:rsidR="00D56800" w:rsidRPr="00D56800" w:rsidRDefault="00D56800" w:rsidP="00D56800">
            <w:pPr>
              <w:rPr>
                <w:sz w:val="16"/>
                <w:szCs w:val="16"/>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D56800" w:rsidRDefault="00D56800" w:rsidP="00D56800">
            <w:pPr>
              <w:rPr>
                <w:sz w:val="16"/>
                <w:szCs w:val="16"/>
              </w:rPr>
            </w:pPr>
            <w:r w:rsidRPr="00D56800">
              <w:rPr>
                <w:sz w:val="16"/>
                <w:szCs w:val="16"/>
              </w:rPr>
              <w:lastRenderedPageBreak/>
              <w:t>8 – U4.2.2 The Institution of Slavery – Explain the ideology of the institution of slavery, its policies, and consequences.</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U4.3 Reform Movements</w:t>
            </w:r>
          </w:p>
          <w:p w:rsidR="00D56800" w:rsidRPr="00D56800" w:rsidRDefault="00D56800" w:rsidP="00D56800">
            <w:pPr>
              <w:rPr>
                <w:sz w:val="16"/>
                <w:szCs w:val="16"/>
              </w:rPr>
            </w:pPr>
            <w:r w:rsidRPr="00D56800">
              <w:rPr>
                <w:sz w:val="16"/>
                <w:szCs w:val="16"/>
              </w:rPr>
              <w:t>Analyze the growth of antebellum American reform movements.</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8 – U4.3.1 Explain the origins of the American education system and Horace Mann’s campaign for free compulsory public education.</w:t>
            </w:r>
          </w:p>
          <w:p w:rsidR="00D56800" w:rsidRPr="00D56800" w:rsidRDefault="00D56800" w:rsidP="00D56800">
            <w:pPr>
              <w:rPr>
                <w:sz w:val="16"/>
                <w:szCs w:val="16"/>
              </w:rPr>
            </w:pPr>
            <w:r w:rsidRPr="00D56800">
              <w:rPr>
                <w:sz w:val="16"/>
                <w:szCs w:val="16"/>
              </w:rPr>
              <w:lastRenderedPageBreak/>
              <w:t xml:space="preserve"> </w:t>
            </w:r>
          </w:p>
          <w:p w:rsidR="00D56800" w:rsidRPr="00D56800" w:rsidRDefault="00D56800" w:rsidP="00D56800">
            <w:pPr>
              <w:rPr>
                <w:sz w:val="16"/>
                <w:szCs w:val="16"/>
              </w:rPr>
            </w:pPr>
            <w:r w:rsidRPr="00D56800">
              <w:rPr>
                <w:sz w:val="16"/>
                <w:szCs w:val="16"/>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U4.3.3 Analyze the antebellum women’s rights (and suffrage) movement by discussing the goals of its leaders (e.g., Susan B. Anthony and Elizabeth Cady Stanton) and comparing the Seneca Falls Resolution with the Declaration of Independence. </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8 – U4.3.4 Analyze the goals and effects of the antebellum temperance movement</w:t>
            </w:r>
          </w:p>
          <w:p w:rsidR="00D56800" w:rsidRPr="00D56800" w:rsidRDefault="00D56800" w:rsidP="00D56800">
            <w:pPr>
              <w:rPr>
                <w:sz w:val="16"/>
                <w:szCs w:val="16"/>
              </w:rPr>
            </w:pPr>
          </w:p>
          <w:p w:rsidR="00D56800" w:rsidRPr="00D56800" w:rsidRDefault="00D56800" w:rsidP="00D56800">
            <w:pPr>
              <w:rPr>
                <w:sz w:val="16"/>
                <w:szCs w:val="16"/>
              </w:rPr>
            </w:pPr>
            <w:r w:rsidRPr="00D56800">
              <w:rPr>
                <w:sz w:val="16"/>
                <w:szCs w:val="16"/>
              </w:rPr>
              <w:t xml:space="preserve">8 – U4.3.5 Evaluate the role of religion in shaping antebellum reform movements. </w:t>
            </w:r>
          </w:p>
          <w:p w:rsidR="00D56800" w:rsidRPr="00D56800" w:rsidRDefault="00D56800" w:rsidP="00D56800">
            <w:pPr>
              <w:rPr>
                <w:sz w:val="16"/>
                <w:szCs w:val="16"/>
              </w:rPr>
            </w:pPr>
          </w:p>
          <w:p w:rsidR="00D56800" w:rsidRPr="00D56800" w:rsidRDefault="00D56800" w:rsidP="00D56800">
            <w:pPr>
              <w:rPr>
                <w:sz w:val="16"/>
                <w:szCs w:val="16"/>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D56800" w:rsidRDefault="00D56800" w:rsidP="00D56800">
            <w:pPr>
              <w:rPr>
                <w:sz w:val="18"/>
                <w:szCs w:val="20"/>
              </w:rPr>
            </w:pPr>
            <w:r w:rsidRPr="00D56800">
              <w:rPr>
                <w:sz w:val="18"/>
                <w:szCs w:val="20"/>
              </w:rPr>
              <w:lastRenderedPageBreak/>
              <w:t>U5 USHG ERA 5 – Civil War and Reconstruction (1850-1877)</w:t>
            </w:r>
          </w:p>
          <w:p w:rsidR="00D56800" w:rsidRPr="00D56800" w:rsidRDefault="00D56800" w:rsidP="00D56800">
            <w:pPr>
              <w:rPr>
                <w:sz w:val="18"/>
                <w:szCs w:val="20"/>
              </w:rPr>
            </w:pPr>
          </w:p>
          <w:p w:rsidR="00D56800" w:rsidRPr="00D56800" w:rsidRDefault="00D56800" w:rsidP="00D56800">
            <w:pPr>
              <w:rPr>
                <w:sz w:val="18"/>
                <w:szCs w:val="20"/>
              </w:rPr>
            </w:pPr>
            <w:r w:rsidRPr="00D56800">
              <w:rPr>
                <w:sz w:val="18"/>
                <w:szCs w:val="20"/>
              </w:rPr>
              <w:t>U5.1 The Coming of the Civil War</w:t>
            </w:r>
          </w:p>
          <w:p w:rsidR="00D56800" w:rsidRPr="00D56800" w:rsidRDefault="00D56800" w:rsidP="00D56800">
            <w:pPr>
              <w:rPr>
                <w:sz w:val="18"/>
                <w:szCs w:val="20"/>
              </w:rPr>
            </w:pPr>
            <w:r w:rsidRPr="00D56800">
              <w:rPr>
                <w:sz w:val="18"/>
                <w:szCs w:val="20"/>
              </w:rPr>
              <w:t>Analyze and evaluate the early attempts to abolish or contain slavery and to realize the ideals of the Declaration of Independence.</w:t>
            </w:r>
          </w:p>
          <w:p w:rsidR="00D56800" w:rsidRPr="00D56800" w:rsidRDefault="00D56800" w:rsidP="00D56800">
            <w:pPr>
              <w:rPr>
                <w:sz w:val="18"/>
                <w:szCs w:val="20"/>
              </w:rPr>
            </w:pPr>
          </w:p>
          <w:p w:rsidR="00D56800" w:rsidRPr="00D56800" w:rsidRDefault="00D56800" w:rsidP="00D56800">
            <w:pPr>
              <w:rPr>
                <w:sz w:val="18"/>
                <w:szCs w:val="20"/>
              </w:rPr>
            </w:pPr>
            <w:r w:rsidRPr="00D56800">
              <w:rPr>
                <w:sz w:val="18"/>
                <w:szCs w:val="20"/>
              </w:rPr>
              <w:t>U5.2 Civil War</w:t>
            </w:r>
          </w:p>
          <w:p w:rsidR="00D56800" w:rsidRPr="00D56800" w:rsidRDefault="00D56800" w:rsidP="00D56800">
            <w:pPr>
              <w:rPr>
                <w:sz w:val="18"/>
                <w:szCs w:val="20"/>
              </w:rPr>
            </w:pPr>
            <w:r w:rsidRPr="00D56800">
              <w:rPr>
                <w:sz w:val="18"/>
                <w:szCs w:val="20"/>
              </w:rPr>
              <w:t>Evaluate the multiple causes, key events, and complex consequences of the Civil War.</w:t>
            </w:r>
          </w:p>
          <w:p w:rsidR="00D56800" w:rsidRPr="00D56800" w:rsidRDefault="00D56800" w:rsidP="00D56800">
            <w:pPr>
              <w:rPr>
                <w:sz w:val="18"/>
                <w:szCs w:val="20"/>
              </w:rPr>
            </w:pPr>
            <w:r w:rsidRPr="00D56800">
              <w:rPr>
                <w:sz w:val="18"/>
                <w:szCs w:val="20"/>
              </w:rPr>
              <w:t>ne Abraham Lincoln’s presidency with respect to</w:t>
            </w:r>
          </w:p>
          <w:p w:rsidR="00D56800" w:rsidRPr="00D56800" w:rsidRDefault="00D56800" w:rsidP="00D56800">
            <w:pPr>
              <w:rPr>
                <w:sz w:val="18"/>
                <w:szCs w:val="20"/>
              </w:rPr>
            </w:pPr>
            <w:r w:rsidRPr="00D56800">
              <w:rPr>
                <w:sz w:val="18"/>
                <w:szCs w:val="20"/>
              </w:rPr>
              <w:t xml:space="preserve">• his military and political </w:t>
            </w:r>
          </w:p>
          <w:p w:rsidR="00D56800" w:rsidRPr="00D56800" w:rsidRDefault="00D56800" w:rsidP="00D56800">
            <w:pPr>
              <w:rPr>
                <w:sz w:val="18"/>
                <w:szCs w:val="20"/>
              </w:rPr>
            </w:pPr>
          </w:p>
          <w:p w:rsidR="00D56800" w:rsidRPr="00D56800" w:rsidRDefault="00D56800" w:rsidP="00D56800">
            <w:pPr>
              <w:rPr>
                <w:sz w:val="18"/>
                <w:szCs w:val="20"/>
              </w:rPr>
            </w:pPr>
            <w:r w:rsidRPr="00D56800">
              <w:rPr>
                <w:sz w:val="18"/>
                <w:szCs w:val="20"/>
              </w:rPr>
              <w:t>U5.3 Reconstruction</w:t>
            </w:r>
          </w:p>
          <w:p w:rsidR="00D56800" w:rsidRPr="00D56800" w:rsidRDefault="00D56800" w:rsidP="00D56800">
            <w:pPr>
              <w:rPr>
                <w:sz w:val="18"/>
                <w:szCs w:val="20"/>
              </w:rPr>
            </w:pPr>
            <w:r w:rsidRPr="00D56800">
              <w:rPr>
                <w:sz w:val="18"/>
                <w:szCs w:val="20"/>
              </w:rPr>
              <w:t>Using evidence, develop an argument regarding the character and consequences of Reconstruction.</w:t>
            </w:r>
          </w:p>
          <w:p w:rsidR="00D56800" w:rsidRPr="00D56800" w:rsidRDefault="00D56800" w:rsidP="00D56800">
            <w:pPr>
              <w:rPr>
                <w:sz w:val="18"/>
                <w:szCs w:val="20"/>
              </w:rPr>
            </w:pPr>
          </w:p>
          <w:p w:rsidR="00D56800" w:rsidRPr="00D56800" w:rsidRDefault="00D56800" w:rsidP="00D56800">
            <w:pPr>
              <w:rPr>
                <w:sz w:val="18"/>
                <w:szCs w:val="20"/>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56800" w:rsidRPr="00D56800" w:rsidRDefault="00D56800" w:rsidP="00D56800">
            <w:pPr>
              <w:rPr>
                <w:sz w:val="20"/>
                <w:szCs w:val="20"/>
              </w:rPr>
            </w:pPr>
            <w:r w:rsidRPr="00D56800">
              <w:rPr>
                <w:sz w:val="20"/>
                <w:szCs w:val="20"/>
              </w:rPr>
              <w:t>8 – U5.1.4 Describe how the following increased sectional tensions</w:t>
            </w:r>
          </w:p>
          <w:p w:rsidR="00D56800" w:rsidRPr="00D56800" w:rsidRDefault="00D56800" w:rsidP="00D56800">
            <w:pPr>
              <w:rPr>
                <w:sz w:val="20"/>
                <w:szCs w:val="20"/>
              </w:rPr>
            </w:pPr>
            <w:r w:rsidRPr="00D56800">
              <w:rPr>
                <w:sz w:val="20"/>
                <w:szCs w:val="20"/>
              </w:rPr>
              <w:t>• the Missouri Compromise (1820)</w:t>
            </w:r>
          </w:p>
          <w:p w:rsidR="00D56800" w:rsidRPr="00D56800" w:rsidRDefault="00D56800" w:rsidP="00D56800">
            <w:pPr>
              <w:rPr>
                <w:sz w:val="20"/>
                <w:szCs w:val="20"/>
              </w:rPr>
            </w:pPr>
            <w:r w:rsidRPr="00D56800">
              <w:rPr>
                <w:sz w:val="20"/>
                <w:szCs w:val="20"/>
              </w:rPr>
              <w:t>• the Wilmot Proviso (1846)</w:t>
            </w:r>
          </w:p>
          <w:p w:rsidR="00D56800" w:rsidRPr="00D56800" w:rsidRDefault="00D56800" w:rsidP="00D56800">
            <w:pPr>
              <w:rPr>
                <w:sz w:val="20"/>
                <w:szCs w:val="20"/>
              </w:rPr>
            </w:pPr>
            <w:r w:rsidRPr="00D56800">
              <w:rPr>
                <w:sz w:val="20"/>
                <w:szCs w:val="20"/>
              </w:rPr>
              <w:t>• the Compromise of 1850 including the Fugitive Slave Act</w:t>
            </w:r>
          </w:p>
          <w:p w:rsidR="00D56800" w:rsidRPr="00D56800" w:rsidRDefault="00D56800" w:rsidP="00D56800">
            <w:pPr>
              <w:rPr>
                <w:sz w:val="20"/>
                <w:szCs w:val="20"/>
              </w:rPr>
            </w:pPr>
            <w:r w:rsidRPr="00D56800">
              <w:rPr>
                <w:sz w:val="20"/>
                <w:szCs w:val="20"/>
              </w:rPr>
              <w:t>• the Kansas-Nebraska Act (1854) and subsequent conflict in Kansas</w:t>
            </w:r>
          </w:p>
          <w:p w:rsidR="00D56800" w:rsidRPr="00D56800" w:rsidRDefault="00D56800" w:rsidP="00D56800">
            <w:pPr>
              <w:rPr>
                <w:sz w:val="20"/>
                <w:szCs w:val="20"/>
              </w:rPr>
            </w:pPr>
            <w:r w:rsidRPr="00D56800">
              <w:rPr>
                <w:sz w:val="20"/>
                <w:szCs w:val="20"/>
              </w:rPr>
              <w:t xml:space="preserve">• the Dred Scott v. </w:t>
            </w:r>
            <w:proofErr w:type="spellStart"/>
            <w:r w:rsidRPr="00D56800">
              <w:rPr>
                <w:sz w:val="20"/>
                <w:szCs w:val="20"/>
              </w:rPr>
              <w:t>Sandford</w:t>
            </w:r>
            <w:proofErr w:type="spellEnd"/>
            <w:r w:rsidRPr="00D56800">
              <w:rPr>
                <w:sz w:val="20"/>
                <w:szCs w:val="20"/>
              </w:rPr>
              <w:t xml:space="preserve"> decision (1857)</w:t>
            </w:r>
          </w:p>
          <w:p w:rsidR="00D56800" w:rsidRPr="006421D6" w:rsidRDefault="00D56800" w:rsidP="00D56800">
            <w:pPr>
              <w:rPr>
                <w:sz w:val="20"/>
                <w:szCs w:val="20"/>
              </w:rPr>
            </w:pPr>
            <w:r w:rsidRPr="00D56800">
              <w:rPr>
                <w:sz w:val="20"/>
                <w:szCs w:val="20"/>
              </w:rPr>
              <w:t>• changes in the party system (e.g., the death of the Whig party, rise of the Republican party and division of the Democratic party)</w:t>
            </w:r>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C70"/>
    <w:multiLevelType w:val="hybridMultilevel"/>
    <w:tmpl w:val="EBB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1501E"/>
    <w:multiLevelType w:val="hybridMultilevel"/>
    <w:tmpl w:val="33C8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221DE"/>
    <w:multiLevelType w:val="hybridMultilevel"/>
    <w:tmpl w:val="D8389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065FE8"/>
    <w:rsid w:val="00077AAF"/>
    <w:rsid w:val="001C6A76"/>
    <w:rsid w:val="001D5049"/>
    <w:rsid w:val="001F4157"/>
    <w:rsid w:val="002814AC"/>
    <w:rsid w:val="002B23BD"/>
    <w:rsid w:val="003357D8"/>
    <w:rsid w:val="00340370"/>
    <w:rsid w:val="00362E53"/>
    <w:rsid w:val="00440BAE"/>
    <w:rsid w:val="004542F0"/>
    <w:rsid w:val="00457A40"/>
    <w:rsid w:val="004657CA"/>
    <w:rsid w:val="004A64C2"/>
    <w:rsid w:val="00523DB3"/>
    <w:rsid w:val="0055120B"/>
    <w:rsid w:val="005A5657"/>
    <w:rsid w:val="005D14C7"/>
    <w:rsid w:val="00605E9B"/>
    <w:rsid w:val="006421D6"/>
    <w:rsid w:val="006C4CB8"/>
    <w:rsid w:val="00701F55"/>
    <w:rsid w:val="00710E35"/>
    <w:rsid w:val="007218FC"/>
    <w:rsid w:val="00763C4A"/>
    <w:rsid w:val="007C0400"/>
    <w:rsid w:val="0082164E"/>
    <w:rsid w:val="008353D9"/>
    <w:rsid w:val="0090550F"/>
    <w:rsid w:val="00926450"/>
    <w:rsid w:val="0095176E"/>
    <w:rsid w:val="0098018C"/>
    <w:rsid w:val="009E3985"/>
    <w:rsid w:val="00A102FE"/>
    <w:rsid w:val="00A20AD8"/>
    <w:rsid w:val="00A270D5"/>
    <w:rsid w:val="00AC2194"/>
    <w:rsid w:val="00AF4DC9"/>
    <w:rsid w:val="00B055BF"/>
    <w:rsid w:val="00B27E71"/>
    <w:rsid w:val="00B83601"/>
    <w:rsid w:val="00BC0F4B"/>
    <w:rsid w:val="00C11D43"/>
    <w:rsid w:val="00C47CEB"/>
    <w:rsid w:val="00C65E7A"/>
    <w:rsid w:val="00CB7EF2"/>
    <w:rsid w:val="00D03F62"/>
    <w:rsid w:val="00D04C98"/>
    <w:rsid w:val="00D4359A"/>
    <w:rsid w:val="00D56800"/>
    <w:rsid w:val="00DA4501"/>
    <w:rsid w:val="00DC7BF3"/>
    <w:rsid w:val="00E23180"/>
    <w:rsid w:val="00E35990"/>
    <w:rsid w:val="00E477ED"/>
    <w:rsid w:val="00E71DFF"/>
    <w:rsid w:val="00E805A0"/>
    <w:rsid w:val="00EC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D230"/>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5A80-AE42-470B-AE6E-5AD43941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3</cp:revision>
  <dcterms:created xsi:type="dcterms:W3CDTF">2019-04-24T17:39:00Z</dcterms:created>
  <dcterms:modified xsi:type="dcterms:W3CDTF">2019-04-25T14:10:00Z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1970221055</vt:i4>
  </property>
</Properties>
</file>