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77"/>
        <w:gridCol w:w="2772"/>
        <w:gridCol w:w="2086"/>
        <w:gridCol w:w="2096"/>
        <w:gridCol w:w="2049"/>
        <w:gridCol w:w="2096"/>
      </w:tblGrid>
      <w:tr w:rsidR="00293656" w:rsidRPr="00706A2B" w:rsidTr="007E0B79">
        <w:tc>
          <w:tcPr>
            <w:tcW w:w="2074"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7E0B79" w:rsidP="007E0B79">
            <w:pPr>
              <w:rPr>
                <w:rFonts w:ascii="Comic Sans MS" w:hAnsi="Comic Sans MS"/>
              </w:rPr>
            </w:pPr>
            <w:r>
              <w:rPr>
                <w:rFonts w:ascii="Comic Sans MS" w:hAnsi="Comic Sans MS"/>
              </w:rPr>
              <w:t>10/2</w:t>
            </w:r>
            <w:r w:rsidR="005D34E3" w:rsidRPr="00706A2B">
              <w:rPr>
                <w:rFonts w:ascii="Comic Sans MS" w:hAnsi="Comic Sans MS"/>
              </w:rPr>
              <w:t xml:space="preserve"> – </w:t>
            </w:r>
            <w:r>
              <w:rPr>
                <w:rFonts w:ascii="Comic Sans MS" w:hAnsi="Comic Sans MS"/>
              </w:rPr>
              <w:t>10</w:t>
            </w:r>
            <w:r w:rsidR="005D34E3" w:rsidRPr="00706A2B">
              <w:rPr>
                <w:rFonts w:ascii="Comic Sans MS" w:hAnsi="Comic Sans MS"/>
              </w:rPr>
              <w:t>/</w:t>
            </w:r>
            <w:r>
              <w:rPr>
                <w:rFonts w:ascii="Comic Sans MS" w:hAnsi="Comic Sans MS"/>
              </w:rPr>
              <w:t>6</w:t>
            </w:r>
          </w:p>
        </w:tc>
        <w:tc>
          <w:tcPr>
            <w:tcW w:w="2771"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2083"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2093" w:type="dxa"/>
          </w:tcPr>
          <w:p w:rsidR="00706A2B" w:rsidRDefault="007D17E0" w:rsidP="007D17E0">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7D17E0" w:rsidRPr="00706A2B" w:rsidRDefault="00706A2B" w:rsidP="007D17E0">
            <w:pPr>
              <w:jc w:val="center"/>
              <w:rPr>
                <w:rFonts w:ascii="Comic Sans MS" w:hAnsi="Comic Sans MS"/>
              </w:rPr>
            </w:pPr>
            <w:r>
              <w:rPr>
                <w:rFonts w:ascii="Comic Sans MS" w:hAnsi="Comic Sans MS"/>
              </w:rPr>
              <w:t>1/2 day</w:t>
            </w:r>
          </w:p>
        </w:tc>
        <w:tc>
          <w:tcPr>
            <w:tcW w:w="2061" w:type="dxa"/>
          </w:tcPr>
          <w:p w:rsidR="007D17E0" w:rsidRPr="00706A2B" w:rsidRDefault="007D17E0" w:rsidP="007D17E0">
            <w:pPr>
              <w:jc w:val="center"/>
              <w:rPr>
                <w:rFonts w:ascii="Comic Sans MS" w:hAnsi="Comic Sans MS"/>
              </w:rPr>
            </w:pPr>
            <w:r w:rsidRPr="00706A2B">
              <w:rPr>
                <w:rFonts w:ascii="Comic Sans MS" w:hAnsi="Comic Sans MS"/>
              </w:rPr>
              <w:t>Thursday</w:t>
            </w:r>
          </w:p>
        </w:tc>
        <w:tc>
          <w:tcPr>
            <w:tcW w:w="2094" w:type="dxa"/>
          </w:tcPr>
          <w:p w:rsidR="007D17E0" w:rsidRPr="00706A2B" w:rsidRDefault="007D17E0" w:rsidP="007D17E0">
            <w:pPr>
              <w:jc w:val="center"/>
              <w:rPr>
                <w:rFonts w:ascii="Comic Sans MS" w:hAnsi="Comic Sans MS"/>
              </w:rPr>
            </w:pPr>
            <w:r w:rsidRPr="00706A2B">
              <w:rPr>
                <w:rFonts w:ascii="Comic Sans MS" w:hAnsi="Comic Sans MS"/>
              </w:rPr>
              <w:t>Friday</w:t>
            </w:r>
          </w:p>
        </w:tc>
      </w:tr>
      <w:tr w:rsidR="00293656" w:rsidRPr="00706A2B" w:rsidTr="007D17E0">
        <w:tc>
          <w:tcPr>
            <w:tcW w:w="2158" w:type="dxa"/>
          </w:tcPr>
          <w:p w:rsidR="00293656" w:rsidRPr="00706A2B" w:rsidRDefault="00293656" w:rsidP="007D17E0">
            <w:pPr>
              <w:jc w:val="center"/>
              <w:rPr>
                <w:rFonts w:ascii="Comic Sans MS" w:hAnsi="Comic Sans MS"/>
              </w:rPr>
            </w:pPr>
            <w:r w:rsidRPr="00706A2B">
              <w:rPr>
                <w:rFonts w:ascii="Comic Sans MS" w:hAnsi="Comic Sans MS"/>
                <w:noProof/>
              </w:rPr>
              <w:drawing>
                <wp:inline distT="0" distB="0" distL="0" distR="0" wp14:anchorId="0949CDFF" wp14:editId="6F705626">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293656" w:rsidRPr="00706A2B" w:rsidRDefault="00293656" w:rsidP="007D17E0">
            <w:pPr>
              <w:jc w:val="center"/>
              <w:rPr>
                <w:rFonts w:ascii="Comic Sans MS" w:hAnsi="Comic Sans MS"/>
              </w:rPr>
            </w:pPr>
            <w:r w:rsidRPr="00706A2B">
              <w:rPr>
                <w:rFonts w:ascii="Comic Sans MS" w:hAnsi="Comic Sans MS"/>
              </w:rPr>
              <w:t>Lesson</w:t>
            </w:r>
          </w:p>
        </w:tc>
        <w:tc>
          <w:tcPr>
            <w:tcW w:w="2158" w:type="dxa"/>
          </w:tcPr>
          <w:p w:rsidR="00293656" w:rsidRPr="00706A2B" w:rsidRDefault="00293656" w:rsidP="00AB3D85">
            <w:pPr>
              <w:rPr>
                <w:rFonts w:ascii="Comic Sans MS" w:hAnsi="Comic Sans MS"/>
              </w:rPr>
            </w:pPr>
            <w:r w:rsidRPr="00706A2B">
              <w:rPr>
                <w:rFonts w:ascii="Comic Sans MS" w:hAnsi="Comic Sans MS"/>
              </w:rPr>
              <w:t>1. Vocabulary Matching</w:t>
            </w:r>
          </w:p>
          <w:p w:rsidR="00293656" w:rsidRPr="00706A2B" w:rsidRDefault="00293656" w:rsidP="00AB3D85">
            <w:pPr>
              <w:rPr>
                <w:rFonts w:ascii="Comic Sans MS" w:hAnsi="Comic Sans MS"/>
              </w:rPr>
            </w:pPr>
            <w:r w:rsidRPr="00706A2B">
              <w:rPr>
                <w:rFonts w:ascii="Comic Sans MS" w:hAnsi="Comic Sans MS"/>
              </w:rPr>
              <w:t>2. Read “Alice and her new Business”.  Make a t-chart of the arguments for her and her parents side</w:t>
            </w:r>
          </w:p>
          <w:p w:rsidR="00293656" w:rsidRPr="00706A2B" w:rsidRDefault="00293656" w:rsidP="00AB3D85">
            <w:pPr>
              <w:rPr>
                <w:rFonts w:ascii="Comic Sans MS" w:hAnsi="Comic Sans MS"/>
              </w:rPr>
            </w:pPr>
            <w:r w:rsidRPr="00706A2B">
              <w:rPr>
                <w:rFonts w:ascii="Comic Sans MS" w:hAnsi="Comic Sans MS"/>
              </w:rPr>
              <w:t>3. View the power point and fill in the chart together.</w:t>
            </w:r>
          </w:p>
        </w:tc>
        <w:tc>
          <w:tcPr>
            <w:tcW w:w="2158" w:type="dxa"/>
          </w:tcPr>
          <w:p w:rsidR="00293656" w:rsidRPr="00706A2B" w:rsidRDefault="00293656" w:rsidP="0066513B">
            <w:pPr>
              <w:rPr>
                <w:rFonts w:ascii="Comic Sans MS" w:hAnsi="Comic Sans MS"/>
              </w:rPr>
            </w:pPr>
            <w:r w:rsidRPr="00706A2B">
              <w:rPr>
                <w:rFonts w:ascii="Comic Sans MS" w:hAnsi="Comic Sans MS"/>
              </w:rPr>
              <w:t>1. Finish the power point and the chart</w:t>
            </w:r>
          </w:p>
        </w:tc>
        <w:tc>
          <w:tcPr>
            <w:tcW w:w="2158" w:type="dxa"/>
          </w:tcPr>
          <w:p w:rsidR="00293656" w:rsidRDefault="00293656">
            <w:pPr>
              <w:rPr>
                <w:rFonts w:ascii="Comic Sans MS" w:hAnsi="Comic Sans MS"/>
              </w:rPr>
            </w:pPr>
            <w:r>
              <w:rPr>
                <w:rFonts w:ascii="Comic Sans MS" w:hAnsi="Comic Sans MS"/>
              </w:rPr>
              <w:t>1. in groups, write each word in a sentence</w:t>
            </w:r>
          </w:p>
          <w:p w:rsidR="00293656" w:rsidRDefault="00293656">
            <w:pPr>
              <w:rPr>
                <w:rFonts w:ascii="Comic Sans MS" w:hAnsi="Comic Sans MS"/>
              </w:rPr>
            </w:pPr>
            <w:r>
              <w:rPr>
                <w:rFonts w:ascii="Comic Sans MS" w:hAnsi="Comic Sans MS"/>
              </w:rPr>
              <w:t>2. Review the timeline of events from the colonists arrival to the start of the revolution</w:t>
            </w:r>
          </w:p>
          <w:p w:rsidR="00293656" w:rsidRPr="00706A2B" w:rsidRDefault="00293656">
            <w:pPr>
              <w:rPr>
                <w:rFonts w:ascii="Comic Sans MS" w:hAnsi="Comic Sans MS"/>
              </w:rPr>
            </w:pPr>
            <w:r>
              <w:rPr>
                <w:rFonts w:ascii="Comic Sans MS" w:hAnsi="Comic Sans MS"/>
              </w:rPr>
              <w:t>3. research taxes and acts imposed by Britain on the colonists</w:t>
            </w:r>
          </w:p>
        </w:tc>
        <w:tc>
          <w:tcPr>
            <w:tcW w:w="2159" w:type="dxa"/>
          </w:tcPr>
          <w:p w:rsidR="00293656" w:rsidRPr="00706A2B" w:rsidRDefault="00293656" w:rsidP="00006CF1">
            <w:pPr>
              <w:rPr>
                <w:rFonts w:ascii="Comic Sans MS" w:hAnsi="Comic Sans MS"/>
              </w:rPr>
            </w:pPr>
            <w:r>
              <w:rPr>
                <w:rFonts w:ascii="Comic Sans MS" w:hAnsi="Comic Sans MS"/>
              </w:rPr>
              <w:t xml:space="preserve">½ day with PBIS </w:t>
            </w:r>
            <w:r w:rsidR="007E0B79">
              <w:rPr>
                <w:rFonts w:ascii="Comic Sans MS" w:hAnsi="Comic Sans MS"/>
              </w:rPr>
              <w:t>party.</w:t>
            </w:r>
          </w:p>
        </w:tc>
        <w:tc>
          <w:tcPr>
            <w:tcW w:w="2159" w:type="dxa"/>
          </w:tcPr>
          <w:p w:rsidR="00293656" w:rsidRDefault="00293656">
            <w:pPr>
              <w:rPr>
                <w:rFonts w:ascii="Comic Sans MS" w:hAnsi="Comic Sans MS"/>
              </w:rPr>
            </w:pPr>
            <w:r>
              <w:rPr>
                <w:rFonts w:ascii="Comic Sans MS" w:hAnsi="Comic Sans MS"/>
              </w:rPr>
              <w:t>1. Vocabulary quiz</w:t>
            </w:r>
          </w:p>
          <w:p w:rsidR="00293656" w:rsidRDefault="00293656">
            <w:pPr>
              <w:rPr>
                <w:rFonts w:ascii="Comic Sans MS" w:hAnsi="Comic Sans MS"/>
              </w:rPr>
            </w:pPr>
            <w:r>
              <w:rPr>
                <w:rFonts w:ascii="Comic Sans MS" w:hAnsi="Comic Sans MS"/>
              </w:rPr>
              <w:t>2. watch the video “Liberty Kids – Shot heard ‘round the world”</w:t>
            </w:r>
          </w:p>
          <w:p w:rsidR="00293656" w:rsidRPr="00706A2B" w:rsidRDefault="00293656">
            <w:pPr>
              <w:rPr>
                <w:rFonts w:ascii="Comic Sans MS" w:hAnsi="Comic Sans MS"/>
              </w:rPr>
            </w:pPr>
            <w:r>
              <w:rPr>
                <w:rFonts w:ascii="Comic Sans MS" w:hAnsi="Comic Sans MS"/>
              </w:rPr>
              <w:t xml:space="preserve">3. Read about the Boston </w:t>
            </w:r>
            <w:r w:rsidR="007E0B79">
              <w:rPr>
                <w:rFonts w:ascii="Comic Sans MS" w:hAnsi="Comic Sans MS"/>
              </w:rPr>
              <w:t>Massacre</w:t>
            </w:r>
            <w:bookmarkStart w:id="0" w:name="_GoBack"/>
            <w:bookmarkEnd w:id="0"/>
            <w:r>
              <w:rPr>
                <w:rFonts w:ascii="Comic Sans MS" w:hAnsi="Comic Sans MS"/>
              </w:rPr>
              <w:t>, Boston Tea party, the 1</w:t>
            </w:r>
            <w:r w:rsidRPr="00293656">
              <w:rPr>
                <w:rFonts w:ascii="Comic Sans MS" w:hAnsi="Comic Sans MS"/>
                <w:vertAlign w:val="superscript"/>
              </w:rPr>
              <w:t>st</w:t>
            </w:r>
            <w:r>
              <w:rPr>
                <w:rFonts w:ascii="Comic Sans MS" w:hAnsi="Comic Sans MS"/>
              </w:rPr>
              <w:t xml:space="preserve"> Continental congress, Sons of Liberty and Lexington and Concord they write a summary</w:t>
            </w:r>
          </w:p>
        </w:tc>
      </w:tr>
      <w:tr w:rsidR="00293656" w:rsidRPr="00706A2B" w:rsidTr="00293656">
        <w:tc>
          <w:tcPr>
            <w:tcW w:w="2074" w:type="dxa"/>
          </w:tcPr>
          <w:p w:rsidR="00293656" w:rsidRPr="00706A2B" w:rsidRDefault="00293656" w:rsidP="00FD1DD1">
            <w:pPr>
              <w:jc w:val="center"/>
              <w:rPr>
                <w:rFonts w:ascii="Comic Sans MS" w:hAnsi="Comic Sans MS"/>
              </w:rPr>
            </w:pPr>
            <w:r w:rsidRPr="00706A2B">
              <w:rPr>
                <w:rFonts w:ascii="Comic Sans MS" w:hAnsi="Comic Sans MS"/>
              </w:rPr>
              <w:t>Content Objective</w:t>
            </w:r>
          </w:p>
        </w:tc>
        <w:tc>
          <w:tcPr>
            <w:tcW w:w="2821" w:type="dxa"/>
          </w:tcPr>
          <w:p w:rsidR="00293656" w:rsidRPr="00706A2B" w:rsidRDefault="00293656" w:rsidP="009B61E0">
            <w:pPr>
              <w:rPr>
                <w:rFonts w:ascii="Comic Sans MS" w:hAnsi="Comic Sans MS"/>
              </w:rPr>
            </w:pPr>
            <w:r w:rsidRPr="00706A2B">
              <w:rPr>
                <w:rFonts w:ascii="Comic Sans MS" w:hAnsi="Comic Sans MS"/>
              </w:rPr>
              <w:t>Students will be able to understand the ideas, experiences and interactions that influenced the changing interactions with Britain by summarizing the Navigation Acts, Salutatory Neglect, the French and Indian War, and the Proclamation of 1763 on a graphic organizer</w:t>
            </w:r>
          </w:p>
        </w:tc>
        <w:tc>
          <w:tcPr>
            <w:tcW w:w="2072" w:type="dxa"/>
          </w:tcPr>
          <w:p w:rsidR="00293656" w:rsidRPr="00706A2B" w:rsidRDefault="00293656" w:rsidP="0066513B">
            <w:pPr>
              <w:rPr>
                <w:rFonts w:ascii="Comic Sans MS" w:hAnsi="Comic Sans MS"/>
              </w:rPr>
            </w:pPr>
            <w:r w:rsidRPr="00293656">
              <w:rPr>
                <w:rFonts w:ascii="Comic Sans MS" w:hAnsi="Comic Sans MS"/>
              </w:rPr>
              <w:t xml:space="preserve">Students will be able to understand the ideas, experiences and interactions that influenced the changing interactions with Britain by summarizing the Navigation Acts, Salutatory Neglect, the </w:t>
            </w:r>
            <w:r w:rsidRPr="00293656">
              <w:rPr>
                <w:rFonts w:ascii="Comic Sans MS" w:hAnsi="Comic Sans MS"/>
              </w:rPr>
              <w:lastRenderedPageBreak/>
              <w:t>French and Indian War, and the Proclamation of 1763 on a graphic organizer</w:t>
            </w:r>
          </w:p>
        </w:tc>
        <w:tc>
          <w:tcPr>
            <w:tcW w:w="2083" w:type="dxa"/>
          </w:tcPr>
          <w:p w:rsidR="00293656" w:rsidRPr="00706A2B" w:rsidRDefault="00293656" w:rsidP="00FD1DD1">
            <w:pPr>
              <w:rPr>
                <w:rFonts w:ascii="Comic Sans MS" w:hAnsi="Comic Sans MS"/>
              </w:rPr>
            </w:pPr>
            <w:r>
              <w:rPr>
                <w:rFonts w:ascii="Comic Sans MS" w:hAnsi="Comic Sans MS"/>
              </w:rPr>
              <w:lastRenderedPageBreak/>
              <w:t>Students will be able to remember the taxes and acts Britain imposed on the colonists by researching them and identifying the key facts in their interactive notebooks.</w:t>
            </w:r>
          </w:p>
        </w:tc>
        <w:tc>
          <w:tcPr>
            <w:tcW w:w="2084" w:type="dxa"/>
          </w:tcPr>
          <w:p w:rsidR="00293656" w:rsidRPr="00706A2B" w:rsidRDefault="00293656" w:rsidP="00006CF1">
            <w:pPr>
              <w:rPr>
                <w:rFonts w:ascii="Comic Sans MS" w:hAnsi="Comic Sans MS"/>
              </w:rPr>
            </w:pPr>
          </w:p>
        </w:tc>
        <w:tc>
          <w:tcPr>
            <w:tcW w:w="2042" w:type="dxa"/>
          </w:tcPr>
          <w:p w:rsidR="00293656" w:rsidRPr="00706A2B" w:rsidRDefault="00293656" w:rsidP="00FD1DD1">
            <w:pPr>
              <w:rPr>
                <w:rFonts w:ascii="Comic Sans MS" w:hAnsi="Comic Sans MS"/>
              </w:rPr>
            </w:pPr>
            <w:r>
              <w:rPr>
                <w:rFonts w:ascii="Comic Sans MS" w:hAnsi="Comic Sans MS"/>
              </w:rPr>
              <w:t>Students will understand the start of the revolutionary war by reading about key events, including the first shot and writing a summary of what happened.</w:t>
            </w:r>
          </w:p>
        </w:tc>
      </w:tr>
      <w:tr w:rsidR="007E0B79" w:rsidRPr="00706A2B" w:rsidTr="00293656">
        <w:tc>
          <w:tcPr>
            <w:tcW w:w="2077" w:type="dxa"/>
          </w:tcPr>
          <w:p w:rsidR="00293656" w:rsidRPr="00706A2B" w:rsidRDefault="00293656" w:rsidP="00FD1DD1">
            <w:pPr>
              <w:jc w:val="center"/>
              <w:rPr>
                <w:rFonts w:ascii="Comic Sans MS" w:hAnsi="Comic Sans MS"/>
              </w:rPr>
            </w:pPr>
            <w:r w:rsidRPr="00706A2B">
              <w:rPr>
                <w:rFonts w:ascii="Comic Sans MS" w:hAnsi="Comic Sans MS"/>
              </w:rPr>
              <w:lastRenderedPageBreak/>
              <w:t>Language Objective</w:t>
            </w:r>
          </w:p>
        </w:tc>
        <w:tc>
          <w:tcPr>
            <w:tcW w:w="2809" w:type="dxa"/>
          </w:tcPr>
          <w:p w:rsidR="00293656" w:rsidRPr="00706A2B" w:rsidRDefault="00293656" w:rsidP="006B5A01">
            <w:pPr>
              <w:rPr>
                <w:rFonts w:ascii="Comic Sans MS" w:hAnsi="Comic Sans MS"/>
              </w:rPr>
            </w:pPr>
            <w:r w:rsidRPr="00706A2B">
              <w:rPr>
                <w:rFonts w:ascii="Comic Sans MS" w:hAnsi="Comic Sans MS"/>
              </w:rPr>
              <w:t>Students will write to summarize actions that changed the relationship between Britain and the colonists.</w:t>
            </w:r>
          </w:p>
        </w:tc>
        <w:tc>
          <w:tcPr>
            <w:tcW w:w="2085" w:type="dxa"/>
          </w:tcPr>
          <w:p w:rsidR="00293656" w:rsidRPr="00706A2B" w:rsidRDefault="00293656" w:rsidP="00D160C7">
            <w:pPr>
              <w:rPr>
                <w:rFonts w:ascii="Comic Sans MS" w:hAnsi="Comic Sans MS"/>
              </w:rPr>
            </w:pPr>
            <w:r w:rsidRPr="00706A2B">
              <w:rPr>
                <w:rFonts w:ascii="Comic Sans MS" w:hAnsi="Comic Sans MS"/>
              </w:rPr>
              <w:t>Students will write to summarize actions that changed the relationship between Britain and the colonists.</w:t>
            </w:r>
          </w:p>
        </w:tc>
        <w:tc>
          <w:tcPr>
            <w:tcW w:w="2074" w:type="dxa"/>
          </w:tcPr>
          <w:p w:rsidR="00293656" w:rsidRPr="00706A2B" w:rsidRDefault="00293656" w:rsidP="00FD1DD1">
            <w:pPr>
              <w:rPr>
                <w:rFonts w:ascii="Comic Sans MS" w:hAnsi="Comic Sans MS"/>
              </w:rPr>
            </w:pPr>
            <w:r>
              <w:rPr>
                <w:rFonts w:ascii="Comic Sans MS" w:hAnsi="Comic Sans MS"/>
              </w:rPr>
              <w:t>Students will orally discuss the cause and effect of several events leading to the Revolutionary war.</w:t>
            </w:r>
          </w:p>
        </w:tc>
        <w:tc>
          <w:tcPr>
            <w:tcW w:w="2086" w:type="dxa"/>
          </w:tcPr>
          <w:p w:rsidR="00293656" w:rsidRPr="00706A2B" w:rsidRDefault="00293656" w:rsidP="00FD1DD1">
            <w:pPr>
              <w:rPr>
                <w:rFonts w:ascii="Comic Sans MS" w:hAnsi="Comic Sans MS"/>
              </w:rPr>
            </w:pPr>
          </w:p>
        </w:tc>
        <w:tc>
          <w:tcPr>
            <w:tcW w:w="2045" w:type="dxa"/>
          </w:tcPr>
          <w:p w:rsidR="00293656" w:rsidRPr="00706A2B" w:rsidRDefault="00293656" w:rsidP="00962EBA">
            <w:pPr>
              <w:rPr>
                <w:rFonts w:ascii="Comic Sans MS" w:hAnsi="Comic Sans MS"/>
              </w:rPr>
            </w:pPr>
            <w:r>
              <w:rPr>
                <w:rFonts w:ascii="Comic Sans MS" w:hAnsi="Comic Sans MS"/>
              </w:rPr>
              <w:t>Students will orally discuss the key events of the start of the Revolutionary war and verbalize a summary.</w:t>
            </w:r>
          </w:p>
        </w:tc>
      </w:tr>
      <w:tr w:rsidR="00293656" w:rsidRPr="00706A2B" w:rsidTr="00293656">
        <w:tc>
          <w:tcPr>
            <w:tcW w:w="2082" w:type="dxa"/>
          </w:tcPr>
          <w:p w:rsidR="00293656" w:rsidRPr="00706A2B" w:rsidRDefault="00293656" w:rsidP="00FD1DD1">
            <w:pPr>
              <w:jc w:val="center"/>
              <w:rPr>
                <w:rFonts w:ascii="Comic Sans MS" w:hAnsi="Comic Sans MS"/>
              </w:rPr>
            </w:pPr>
            <w:r w:rsidRPr="00706A2B">
              <w:rPr>
                <w:rFonts w:ascii="Comic Sans MS" w:hAnsi="Comic Sans MS"/>
                <w:noProof/>
              </w:rPr>
              <w:drawing>
                <wp:inline distT="0" distB="0" distL="0" distR="0" wp14:anchorId="43A5D795" wp14:editId="4C4C38A2">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776" w:type="dxa"/>
          </w:tcPr>
          <w:p w:rsidR="00293656" w:rsidRPr="00706A2B" w:rsidRDefault="00293656" w:rsidP="006B5A01">
            <w:pPr>
              <w:rPr>
                <w:rFonts w:ascii="Comic Sans MS" w:hAnsi="Comic Sans MS"/>
              </w:rPr>
            </w:pPr>
            <w:r w:rsidRPr="00706A2B">
              <w:rPr>
                <w:rFonts w:ascii="Comic Sans MS" w:hAnsi="Comic Sans MS"/>
              </w:rPr>
              <w:t>I can understand the actions that led to a changing relationship between Britain and the colonist by reading about the actions and then writing a summary of the actions.</w:t>
            </w:r>
          </w:p>
        </w:tc>
        <w:tc>
          <w:tcPr>
            <w:tcW w:w="2091" w:type="dxa"/>
          </w:tcPr>
          <w:p w:rsidR="00293656" w:rsidRPr="00706A2B" w:rsidRDefault="00293656" w:rsidP="00D160C7">
            <w:pPr>
              <w:rPr>
                <w:rFonts w:ascii="Comic Sans MS" w:hAnsi="Comic Sans MS"/>
              </w:rPr>
            </w:pPr>
            <w:r w:rsidRPr="00706A2B">
              <w:rPr>
                <w:rFonts w:ascii="Comic Sans MS" w:hAnsi="Comic Sans MS"/>
              </w:rPr>
              <w:t>I can understand the actions that led to a changing relationship between Britain and the colonist by reading about the actions and then writing a summary of the actions.</w:t>
            </w:r>
          </w:p>
        </w:tc>
        <w:tc>
          <w:tcPr>
            <w:tcW w:w="2081" w:type="dxa"/>
          </w:tcPr>
          <w:p w:rsidR="00293656" w:rsidRPr="00706A2B" w:rsidRDefault="00293656" w:rsidP="00FD1DD1">
            <w:pPr>
              <w:rPr>
                <w:rFonts w:ascii="Comic Sans MS" w:hAnsi="Comic Sans MS"/>
              </w:rPr>
            </w:pPr>
            <w:r>
              <w:rPr>
                <w:rFonts w:ascii="Comic Sans MS" w:hAnsi="Comic Sans MS"/>
              </w:rPr>
              <w:t xml:space="preserve">I can understand the timeline of events leading up to the Revolutionary war and </w:t>
            </w:r>
            <w:r w:rsidR="007E0B79">
              <w:rPr>
                <w:rFonts w:ascii="Comic Sans MS" w:hAnsi="Comic Sans MS"/>
              </w:rPr>
              <w:t>identify some of the specific taxes and acts the angered the colonists.</w:t>
            </w:r>
          </w:p>
        </w:tc>
        <w:tc>
          <w:tcPr>
            <w:tcW w:w="2092" w:type="dxa"/>
          </w:tcPr>
          <w:p w:rsidR="00293656" w:rsidRPr="00706A2B" w:rsidRDefault="00293656" w:rsidP="00D13F95">
            <w:pPr>
              <w:rPr>
                <w:rFonts w:ascii="Comic Sans MS" w:hAnsi="Comic Sans MS"/>
              </w:rPr>
            </w:pPr>
          </w:p>
        </w:tc>
        <w:tc>
          <w:tcPr>
            <w:tcW w:w="2054" w:type="dxa"/>
          </w:tcPr>
          <w:p w:rsidR="00293656" w:rsidRPr="00706A2B" w:rsidRDefault="007E0B79" w:rsidP="00FD1DD1">
            <w:pPr>
              <w:rPr>
                <w:rFonts w:ascii="Comic Sans MS" w:hAnsi="Comic Sans MS"/>
              </w:rPr>
            </w:pPr>
            <w:r>
              <w:rPr>
                <w:rFonts w:ascii="Comic Sans MS" w:hAnsi="Comic Sans MS"/>
              </w:rPr>
              <w:t>I can understand the key events that led to the start of the Revolutionary war by summarizing them.</w:t>
            </w:r>
          </w:p>
        </w:tc>
      </w:tr>
      <w:tr w:rsidR="00293656" w:rsidRPr="00706A2B" w:rsidTr="00293656">
        <w:tc>
          <w:tcPr>
            <w:tcW w:w="2082" w:type="dxa"/>
          </w:tcPr>
          <w:p w:rsidR="00293656" w:rsidRPr="00706A2B" w:rsidRDefault="00293656" w:rsidP="007D17E0">
            <w:pPr>
              <w:jc w:val="center"/>
              <w:rPr>
                <w:rFonts w:ascii="Comic Sans MS" w:hAnsi="Comic Sans MS"/>
              </w:rPr>
            </w:pPr>
            <w:r w:rsidRPr="00706A2B">
              <w:rPr>
                <w:rFonts w:ascii="Comic Sans MS" w:hAnsi="Comic Sans MS"/>
              </w:rPr>
              <w:t>Vocabulary</w:t>
            </w:r>
          </w:p>
        </w:tc>
        <w:tc>
          <w:tcPr>
            <w:tcW w:w="2776" w:type="dxa"/>
          </w:tcPr>
          <w:p w:rsidR="00293656" w:rsidRPr="00706A2B" w:rsidRDefault="00293656" w:rsidP="00D13F95">
            <w:pPr>
              <w:pStyle w:val="ListParagraph"/>
              <w:numPr>
                <w:ilvl w:val="0"/>
                <w:numId w:val="1"/>
              </w:numPr>
              <w:rPr>
                <w:rFonts w:ascii="Comic Sans MS" w:hAnsi="Comic Sans MS"/>
              </w:rPr>
            </w:pPr>
            <w:r>
              <w:rPr>
                <w:rFonts w:ascii="Comic Sans MS" w:hAnsi="Comic Sans MS"/>
              </w:rPr>
              <w:t>duty</w:t>
            </w:r>
          </w:p>
          <w:p w:rsidR="00293656" w:rsidRDefault="00293656" w:rsidP="00D13F95">
            <w:pPr>
              <w:pStyle w:val="ListParagraph"/>
              <w:numPr>
                <w:ilvl w:val="0"/>
                <w:numId w:val="1"/>
              </w:numPr>
              <w:rPr>
                <w:rFonts w:ascii="Comic Sans MS" w:hAnsi="Comic Sans MS"/>
              </w:rPr>
            </w:pPr>
            <w:r>
              <w:rPr>
                <w:rFonts w:ascii="Comic Sans MS" w:hAnsi="Comic Sans MS"/>
              </w:rPr>
              <w:t>boycott</w:t>
            </w:r>
          </w:p>
          <w:p w:rsidR="00293656" w:rsidRDefault="00293656" w:rsidP="00D13F95">
            <w:pPr>
              <w:pStyle w:val="ListParagraph"/>
              <w:numPr>
                <w:ilvl w:val="0"/>
                <w:numId w:val="1"/>
              </w:numPr>
              <w:rPr>
                <w:rFonts w:ascii="Comic Sans MS" w:hAnsi="Comic Sans MS"/>
              </w:rPr>
            </w:pPr>
            <w:r>
              <w:rPr>
                <w:rFonts w:ascii="Comic Sans MS" w:hAnsi="Comic Sans MS"/>
              </w:rPr>
              <w:t>minutemen</w:t>
            </w:r>
          </w:p>
          <w:p w:rsidR="00293656" w:rsidRDefault="00293656" w:rsidP="00D13F95">
            <w:pPr>
              <w:pStyle w:val="ListParagraph"/>
              <w:numPr>
                <w:ilvl w:val="0"/>
                <w:numId w:val="1"/>
              </w:numPr>
              <w:rPr>
                <w:rFonts w:ascii="Comic Sans MS" w:hAnsi="Comic Sans MS"/>
              </w:rPr>
            </w:pPr>
            <w:r>
              <w:rPr>
                <w:rFonts w:ascii="Comic Sans MS" w:hAnsi="Comic Sans MS"/>
              </w:rPr>
              <w:t>cede</w:t>
            </w:r>
          </w:p>
          <w:p w:rsidR="00293656" w:rsidRPr="00706A2B" w:rsidRDefault="00293656" w:rsidP="00D13F95">
            <w:pPr>
              <w:pStyle w:val="ListParagraph"/>
              <w:numPr>
                <w:ilvl w:val="0"/>
                <w:numId w:val="1"/>
              </w:numPr>
              <w:rPr>
                <w:rFonts w:ascii="Comic Sans MS" w:hAnsi="Comic Sans MS"/>
              </w:rPr>
            </w:pPr>
            <w:proofErr w:type="spellStart"/>
            <w:r>
              <w:rPr>
                <w:rFonts w:ascii="Comic Sans MS" w:hAnsi="Comic Sans MS"/>
              </w:rPr>
              <w:t>milita</w:t>
            </w:r>
            <w:proofErr w:type="spellEnd"/>
          </w:p>
        </w:tc>
        <w:tc>
          <w:tcPr>
            <w:tcW w:w="2091" w:type="dxa"/>
          </w:tcPr>
          <w:p w:rsidR="00293656" w:rsidRPr="00706A2B" w:rsidRDefault="00293656">
            <w:pPr>
              <w:rPr>
                <w:rFonts w:ascii="Comic Sans MS" w:hAnsi="Comic Sans MS"/>
              </w:rPr>
            </w:pPr>
          </w:p>
        </w:tc>
        <w:tc>
          <w:tcPr>
            <w:tcW w:w="2081" w:type="dxa"/>
          </w:tcPr>
          <w:p w:rsidR="00293656" w:rsidRPr="00706A2B" w:rsidRDefault="00293656">
            <w:pPr>
              <w:rPr>
                <w:rFonts w:ascii="Comic Sans MS" w:hAnsi="Comic Sans MS"/>
              </w:rPr>
            </w:pPr>
          </w:p>
        </w:tc>
        <w:tc>
          <w:tcPr>
            <w:tcW w:w="2092" w:type="dxa"/>
          </w:tcPr>
          <w:p w:rsidR="00293656" w:rsidRPr="00706A2B" w:rsidRDefault="00293656">
            <w:pPr>
              <w:rPr>
                <w:rFonts w:ascii="Comic Sans MS" w:hAnsi="Comic Sans MS"/>
              </w:rPr>
            </w:pPr>
          </w:p>
        </w:tc>
        <w:tc>
          <w:tcPr>
            <w:tcW w:w="2054" w:type="dxa"/>
          </w:tcPr>
          <w:p w:rsidR="00293656" w:rsidRPr="00706A2B" w:rsidRDefault="00293656">
            <w:pPr>
              <w:rPr>
                <w:rFonts w:ascii="Comic Sans MS" w:hAnsi="Comic Sans MS"/>
              </w:rPr>
            </w:pPr>
          </w:p>
        </w:tc>
      </w:tr>
      <w:tr w:rsidR="00293656" w:rsidRPr="00706A2B" w:rsidTr="00293656">
        <w:tc>
          <w:tcPr>
            <w:tcW w:w="2082" w:type="dxa"/>
          </w:tcPr>
          <w:p w:rsidR="00293656" w:rsidRPr="00706A2B" w:rsidRDefault="00293656" w:rsidP="007D17E0">
            <w:pPr>
              <w:jc w:val="center"/>
              <w:rPr>
                <w:rFonts w:ascii="Comic Sans MS" w:hAnsi="Comic Sans MS"/>
              </w:rPr>
            </w:pPr>
            <w:r w:rsidRPr="00706A2B">
              <w:rPr>
                <w:rFonts w:ascii="Comic Sans MS" w:hAnsi="Comic Sans MS"/>
              </w:rPr>
              <w:t xml:space="preserve">Assessment   </w:t>
            </w:r>
            <w:r w:rsidRPr="00706A2B">
              <w:rPr>
                <w:rFonts w:ascii="Comic Sans MS" w:hAnsi="Comic Sans MS"/>
                <w:noProof/>
              </w:rPr>
              <w:lastRenderedPageBreak/>
              <w:drawing>
                <wp:inline distT="0" distB="0" distL="0" distR="0" wp14:anchorId="23257FF6" wp14:editId="70AAC36D">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776" w:type="dxa"/>
          </w:tcPr>
          <w:p w:rsidR="00293656" w:rsidRPr="00706A2B" w:rsidRDefault="00293656">
            <w:pPr>
              <w:rPr>
                <w:rFonts w:ascii="Comic Sans MS" w:hAnsi="Comic Sans MS"/>
              </w:rPr>
            </w:pPr>
          </w:p>
        </w:tc>
        <w:tc>
          <w:tcPr>
            <w:tcW w:w="2091" w:type="dxa"/>
          </w:tcPr>
          <w:p w:rsidR="00293656" w:rsidRPr="00706A2B" w:rsidRDefault="00293656">
            <w:pPr>
              <w:rPr>
                <w:rFonts w:ascii="Comic Sans MS" w:hAnsi="Comic Sans MS"/>
              </w:rPr>
            </w:pPr>
          </w:p>
        </w:tc>
        <w:tc>
          <w:tcPr>
            <w:tcW w:w="2081" w:type="dxa"/>
          </w:tcPr>
          <w:p w:rsidR="00293656" w:rsidRPr="00706A2B" w:rsidRDefault="00293656">
            <w:pPr>
              <w:rPr>
                <w:rFonts w:ascii="Comic Sans MS" w:hAnsi="Comic Sans MS"/>
              </w:rPr>
            </w:pPr>
          </w:p>
        </w:tc>
        <w:tc>
          <w:tcPr>
            <w:tcW w:w="2092" w:type="dxa"/>
          </w:tcPr>
          <w:p w:rsidR="00293656" w:rsidRPr="00706A2B" w:rsidRDefault="00293656">
            <w:pPr>
              <w:rPr>
                <w:rFonts w:ascii="Comic Sans MS" w:hAnsi="Comic Sans MS"/>
              </w:rPr>
            </w:pPr>
          </w:p>
        </w:tc>
        <w:tc>
          <w:tcPr>
            <w:tcW w:w="2054" w:type="dxa"/>
          </w:tcPr>
          <w:p w:rsidR="00293656" w:rsidRPr="00706A2B" w:rsidRDefault="00293656">
            <w:pPr>
              <w:rPr>
                <w:rFonts w:ascii="Comic Sans MS" w:hAnsi="Comic Sans MS"/>
              </w:rPr>
            </w:pPr>
          </w:p>
        </w:tc>
      </w:tr>
      <w:tr w:rsidR="007E0B79" w:rsidRPr="00706A2B" w:rsidTr="00293656">
        <w:tc>
          <w:tcPr>
            <w:tcW w:w="2082" w:type="dxa"/>
          </w:tcPr>
          <w:p w:rsidR="007E0B79" w:rsidRPr="00706A2B" w:rsidRDefault="007E0B79" w:rsidP="007D17E0">
            <w:pPr>
              <w:jc w:val="center"/>
              <w:rPr>
                <w:rFonts w:ascii="Comic Sans MS" w:hAnsi="Comic Sans MS"/>
              </w:rPr>
            </w:pPr>
            <w:r w:rsidRPr="00706A2B">
              <w:rPr>
                <w:rFonts w:ascii="Comic Sans MS" w:hAnsi="Comic Sans MS"/>
              </w:rPr>
              <w:lastRenderedPageBreak/>
              <w:t>GLCE</w:t>
            </w:r>
          </w:p>
        </w:tc>
        <w:tc>
          <w:tcPr>
            <w:tcW w:w="2776" w:type="dxa"/>
          </w:tcPr>
          <w:p w:rsidR="007E0B79" w:rsidRPr="00706A2B" w:rsidRDefault="007E0B79" w:rsidP="00D13F95">
            <w:pPr>
              <w:rPr>
                <w:rFonts w:ascii="Comic Sans MS" w:hAnsi="Comic Sans MS"/>
                <w:bCs/>
                <w:sz w:val="18"/>
              </w:rPr>
            </w:pPr>
            <w:r w:rsidRPr="00706A2B">
              <w:rPr>
                <w:rFonts w:ascii="Comic Sans MS" w:hAnsi="Comic Sans MS"/>
                <w:bCs/>
                <w:sz w:val="18"/>
              </w:rPr>
              <w:t>F1.1 Describe the ideas, experiences, and interactions that influenced the colonists’ decisions to declare independence by analyzing</w:t>
            </w:r>
          </w:p>
          <w:p w:rsidR="007E0B79" w:rsidRPr="00706A2B" w:rsidRDefault="007E0B79" w:rsidP="00D13F95">
            <w:pPr>
              <w:rPr>
                <w:rFonts w:ascii="Comic Sans MS" w:hAnsi="Comic Sans MS"/>
                <w:iCs/>
                <w:sz w:val="18"/>
              </w:rPr>
            </w:pPr>
            <w:r w:rsidRPr="00706A2B">
              <w:rPr>
                <w:rFonts w:ascii="Comic Sans MS" w:hAnsi="Comic Sans MS"/>
                <w:iCs/>
                <w:sz w:val="18"/>
              </w:rPr>
              <w:t xml:space="preserve">• Colonial ideas about government (e.g., limited government, republicanism, protecting individual rights and promoting the common good, representative government, natural rights) </w:t>
            </w:r>
          </w:p>
          <w:p w:rsidR="007E0B79" w:rsidRPr="00706A2B" w:rsidRDefault="007E0B79" w:rsidP="00D13F95">
            <w:pPr>
              <w:rPr>
                <w:rFonts w:ascii="Comic Sans MS" w:hAnsi="Comic Sans MS"/>
                <w:iCs/>
                <w:sz w:val="18"/>
              </w:rPr>
            </w:pPr>
            <w:r w:rsidRPr="00706A2B">
              <w:rPr>
                <w:rFonts w:ascii="Comic Sans MS" w:hAnsi="Comic Sans MS"/>
                <w:iCs/>
                <w:sz w:val="18"/>
              </w:rPr>
              <w:t xml:space="preserve">• Experiences with self-government (e.g., House of Burgesses and town meetings) </w:t>
            </w:r>
          </w:p>
          <w:p w:rsidR="007E0B79" w:rsidRPr="00706A2B" w:rsidRDefault="007E0B79" w:rsidP="00D13F95">
            <w:pPr>
              <w:rPr>
                <w:rFonts w:ascii="Comic Sans MS" w:hAnsi="Comic Sans MS"/>
                <w:iCs/>
                <w:sz w:val="18"/>
              </w:rPr>
            </w:pPr>
            <w:r w:rsidRPr="00706A2B">
              <w:rPr>
                <w:rFonts w:ascii="Comic Sans MS" w:hAnsi="Comic Sans MS"/>
                <w:iCs/>
                <w:sz w:val="18"/>
              </w:rPr>
              <w:t xml:space="preserve">• Changing interactions with the royal government of Great Britain after the French and Indian War </w:t>
            </w:r>
          </w:p>
          <w:p w:rsidR="007E0B79" w:rsidRPr="00706A2B" w:rsidRDefault="007E0B79">
            <w:pPr>
              <w:rPr>
                <w:rFonts w:ascii="Comic Sans MS" w:hAnsi="Comic Sans MS"/>
              </w:rPr>
            </w:pPr>
          </w:p>
          <w:p w:rsidR="007E0B79" w:rsidRPr="00706A2B" w:rsidRDefault="007E0B79">
            <w:pPr>
              <w:rPr>
                <w:rFonts w:ascii="Comic Sans MS" w:hAnsi="Comic Sans MS"/>
              </w:rPr>
            </w:pPr>
          </w:p>
          <w:p w:rsidR="007E0B79" w:rsidRPr="00706A2B" w:rsidRDefault="007E0B79">
            <w:pPr>
              <w:rPr>
                <w:rFonts w:ascii="Comic Sans MS" w:hAnsi="Comic Sans MS"/>
              </w:rPr>
            </w:pPr>
          </w:p>
        </w:tc>
        <w:tc>
          <w:tcPr>
            <w:tcW w:w="2091" w:type="dxa"/>
          </w:tcPr>
          <w:p w:rsidR="007E0B79" w:rsidRPr="00706A2B" w:rsidRDefault="007E0B79" w:rsidP="00D13F95">
            <w:pPr>
              <w:rPr>
                <w:rFonts w:ascii="Comic Sans MS" w:hAnsi="Comic Sans MS"/>
                <w:bCs/>
                <w:sz w:val="16"/>
              </w:rPr>
            </w:pPr>
            <w:r w:rsidRPr="00706A2B">
              <w:rPr>
                <w:rFonts w:ascii="Comic Sans MS" w:hAnsi="Comic Sans MS"/>
                <w:bCs/>
                <w:sz w:val="16"/>
              </w:rPr>
              <w:t>F1.1 Describe the ideas, experiences, and interactions that influenced the colonists’ decisions to declare independence by analyzing</w:t>
            </w:r>
          </w:p>
          <w:p w:rsidR="007E0B79" w:rsidRPr="00706A2B" w:rsidRDefault="007E0B79" w:rsidP="00D13F95">
            <w:pPr>
              <w:rPr>
                <w:rFonts w:ascii="Comic Sans MS" w:hAnsi="Comic Sans MS"/>
                <w:iCs/>
                <w:sz w:val="16"/>
              </w:rPr>
            </w:pPr>
            <w:r w:rsidRPr="00706A2B">
              <w:rPr>
                <w:rFonts w:ascii="Comic Sans MS" w:hAnsi="Comic Sans MS"/>
                <w:iCs/>
                <w:sz w:val="16"/>
              </w:rPr>
              <w:t xml:space="preserve">• Colonial ideas about government (e.g., limited government, republicanism, protecting individual rights and promoting the common good, representative government, natural rights) </w:t>
            </w:r>
          </w:p>
          <w:p w:rsidR="007E0B79" w:rsidRPr="00706A2B" w:rsidRDefault="007E0B79" w:rsidP="00D13F95">
            <w:pPr>
              <w:rPr>
                <w:rFonts w:ascii="Comic Sans MS" w:hAnsi="Comic Sans MS"/>
                <w:iCs/>
                <w:sz w:val="16"/>
              </w:rPr>
            </w:pPr>
            <w:r w:rsidRPr="00706A2B">
              <w:rPr>
                <w:rFonts w:ascii="Comic Sans MS" w:hAnsi="Comic Sans MS"/>
                <w:iCs/>
                <w:sz w:val="16"/>
              </w:rPr>
              <w:t xml:space="preserve">• Experiences with self-government (e.g., House of Burgesses and town meetings) </w:t>
            </w:r>
          </w:p>
          <w:p w:rsidR="007E0B79" w:rsidRPr="00706A2B" w:rsidRDefault="007E0B79">
            <w:pPr>
              <w:rPr>
                <w:rFonts w:ascii="Comic Sans MS" w:hAnsi="Comic Sans MS"/>
                <w:iCs/>
                <w:sz w:val="16"/>
              </w:rPr>
            </w:pPr>
            <w:r w:rsidRPr="00706A2B">
              <w:rPr>
                <w:rFonts w:ascii="Comic Sans MS" w:hAnsi="Comic Sans MS"/>
                <w:iCs/>
                <w:sz w:val="16"/>
              </w:rPr>
              <w:t xml:space="preserve">• Changing interactions with the royal government of Great Britain after the French and Indian War </w:t>
            </w:r>
          </w:p>
        </w:tc>
        <w:tc>
          <w:tcPr>
            <w:tcW w:w="2081" w:type="dxa"/>
          </w:tcPr>
          <w:p w:rsidR="007E0B79" w:rsidRPr="00706A2B" w:rsidRDefault="007E0B79" w:rsidP="00D13F95">
            <w:pPr>
              <w:rPr>
                <w:rFonts w:ascii="Comic Sans MS" w:hAnsi="Comic Sans MS"/>
                <w:bCs/>
                <w:sz w:val="16"/>
              </w:rPr>
            </w:pPr>
            <w:r w:rsidRPr="00706A2B">
              <w:rPr>
                <w:rFonts w:ascii="Comic Sans MS" w:hAnsi="Comic Sans MS"/>
                <w:bCs/>
                <w:sz w:val="16"/>
              </w:rPr>
              <w:t>F1.1 Describe the ideas, experiences, and interactions that influenced the colonists’ decisions to declare independence by analyzing</w:t>
            </w:r>
          </w:p>
          <w:p w:rsidR="007E0B79" w:rsidRPr="00706A2B" w:rsidRDefault="007E0B79" w:rsidP="00D13F95">
            <w:pPr>
              <w:rPr>
                <w:rFonts w:ascii="Comic Sans MS" w:hAnsi="Comic Sans MS"/>
                <w:iCs/>
                <w:sz w:val="16"/>
              </w:rPr>
            </w:pPr>
            <w:r w:rsidRPr="00706A2B">
              <w:rPr>
                <w:rFonts w:ascii="Comic Sans MS" w:hAnsi="Comic Sans MS"/>
                <w:iCs/>
                <w:sz w:val="16"/>
              </w:rPr>
              <w:t xml:space="preserve">• Colonial ideas about government (e.g., limited government, republicanism, protecting individual rights and promoting the common good, representative government, natural rights) </w:t>
            </w:r>
          </w:p>
          <w:p w:rsidR="007E0B79" w:rsidRPr="00706A2B" w:rsidRDefault="007E0B79" w:rsidP="00D13F95">
            <w:pPr>
              <w:rPr>
                <w:rFonts w:ascii="Comic Sans MS" w:hAnsi="Comic Sans MS"/>
                <w:iCs/>
                <w:sz w:val="16"/>
              </w:rPr>
            </w:pPr>
            <w:r w:rsidRPr="00706A2B">
              <w:rPr>
                <w:rFonts w:ascii="Comic Sans MS" w:hAnsi="Comic Sans MS"/>
                <w:iCs/>
                <w:sz w:val="16"/>
              </w:rPr>
              <w:t xml:space="preserve">• Experiences with self-government (e.g., House of Burgesses and town meetings) </w:t>
            </w:r>
          </w:p>
          <w:p w:rsidR="007E0B79" w:rsidRPr="00706A2B" w:rsidRDefault="007E0B79">
            <w:pPr>
              <w:rPr>
                <w:rFonts w:ascii="Comic Sans MS" w:hAnsi="Comic Sans MS"/>
                <w:iCs/>
                <w:sz w:val="16"/>
              </w:rPr>
            </w:pPr>
            <w:r w:rsidRPr="00706A2B">
              <w:rPr>
                <w:rFonts w:ascii="Comic Sans MS" w:hAnsi="Comic Sans MS"/>
                <w:iCs/>
                <w:sz w:val="16"/>
              </w:rPr>
              <w:t xml:space="preserve">• Changing interactions with the royal government of Great Britain after the French and Indian War </w:t>
            </w:r>
          </w:p>
        </w:tc>
        <w:tc>
          <w:tcPr>
            <w:tcW w:w="2092" w:type="dxa"/>
          </w:tcPr>
          <w:p w:rsidR="007E0B79" w:rsidRPr="00706A2B" w:rsidRDefault="007E0B79">
            <w:pPr>
              <w:rPr>
                <w:rFonts w:ascii="Comic Sans MS" w:hAnsi="Comic Sans MS"/>
                <w:iCs/>
                <w:sz w:val="16"/>
              </w:rPr>
            </w:pPr>
          </w:p>
        </w:tc>
        <w:tc>
          <w:tcPr>
            <w:tcW w:w="2054" w:type="dxa"/>
          </w:tcPr>
          <w:p w:rsidR="007E0B79" w:rsidRPr="00706A2B" w:rsidRDefault="007E0B79" w:rsidP="00F276C0">
            <w:pPr>
              <w:rPr>
                <w:rFonts w:ascii="Comic Sans MS" w:hAnsi="Comic Sans MS"/>
                <w:bCs/>
                <w:sz w:val="16"/>
              </w:rPr>
            </w:pPr>
            <w:r w:rsidRPr="00706A2B">
              <w:rPr>
                <w:rFonts w:ascii="Comic Sans MS" w:hAnsi="Comic Sans MS"/>
                <w:bCs/>
                <w:sz w:val="16"/>
              </w:rPr>
              <w:t>F1.1 Describe the ideas, experiences, and interactions that influenced the colonists’ decisions to declare independence by analyzing</w:t>
            </w:r>
          </w:p>
          <w:p w:rsidR="007E0B79" w:rsidRPr="00706A2B" w:rsidRDefault="007E0B79" w:rsidP="00F276C0">
            <w:pPr>
              <w:rPr>
                <w:rFonts w:ascii="Comic Sans MS" w:hAnsi="Comic Sans MS"/>
                <w:iCs/>
                <w:sz w:val="16"/>
              </w:rPr>
            </w:pPr>
            <w:r w:rsidRPr="00706A2B">
              <w:rPr>
                <w:rFonts w:ascii="Comic Sans MS" w:hAnsi="Comic Sans MS"/>
                <w:iCs/>
                <w:sz w:val="16"/>
              </w:rPr>
              <w:t xml:space="preserve">• Colonial ideas about government (e.g., limited government, republicanism, protecting individual rights and promoting the common good, representative government, natural rights) </w:t>
            </w:r>
          </w:p>
          <w:p w:rsidR="007E0B79" w:rsidRPr="00706A2B" w:rsidRDefault="007E0B79" w:rsidP="00F276C0">
            <w:pPr>
              <w:rPr>
                <w:rFonts w:ascii="Comic Sans MS" w:hAnsi="Comic Sans MS"/>
                <w:iCs/>
                <w:sz w:val="16"/>
              </w:rPr>
            </w:pPr>
            <w:r w:rsidRPr="00706A2B">
              <w:rPr>
                <w:rFonts w:ascii="Comic Sans MS" w:hAnsi="Comic Sans MS"/>
                <w:iCs/>
                <w:sz w:val="16"/>
              </w:rPr>
              <w:t xml:space="preserve">• Experiences with self-government (e.g., House of Burgesses and town meetings) </w:t>
            </w:r>
          </w:p>
          <w:p w:rsidR="007E0B79" w:rsidRPr="00706A2B" w:rsidRDefault="007E0B79" w:rsidP="00F276C0">
            <w:pPr>
              <w:rPr>
                <w:rFonts w:ascii="Comic Sans MS" w:hAnsi="Comic Sans MS"/>
                <w:iCs/>
                <w:sz w:val="16"/>
              </w:rPr>
            </w:pPr>
            <w:r w:rsidRPr="00706A2B">
              <w:rPr>
                <w:rFonts w:ascii="Comic Sans MS" w:hAnsi="Comic Sans MS"/>
                <w:iCs/>
                <w:sz w:val="16"/>
              </w:rPr>
              <w:t xml:space="preserve">• Changing interactions with the royal government of Great Britain after the French and Indian War </w:t>
            </w:r>
          </w:p>
        </w:tc>
      </w:tr>
    </w:tbl>
    <w:p w:rsidR="009A0B86" w:rsidRDefault="007E0B79"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173D53"/>
    <w:rsid w:val="00293656"/>
    <w:rsid w:val="002B0EDD"/>
    <w:rsid w:val="005859E8"/>
    <w:rsid w:val="005D34E3"/>
    <w:rsid w:val="00706A2B"/>
    <w:rsid w:val="007D17E0"/>
    <w:rsid w:val="007E0B79"/>
    <w:rsid w:val="008E5B86"/>
    <w:rsid w:val="00962EBA"/>
    <w:rsid w:val="00A74A9C"/>
    <w:rsid w:val="00D13F95"/>
    <w:rsid w:val="00D35F4E"/>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46FC-6951-42FE-A972-A6AA0322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2017-09-29T11:20:00Z</dcterms:created>
  <dcterms:modified xsi:type="dcterms:W3CDTF">2017-09-29T11:20:00Z</dcterms:modified>
</cp:coreProperties>
</file>